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D764" w14:textId="57B0DB5E" w:rsidR="006F074C" w:rsidRPr="00604B08" w:rsidRDefault="003B4C56" w:rsidP="0009306D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000000" w:themeColor="text1"/>
        </w:rPr>
      </w:pPr>
      <w:r>
        <w:fldChar w:fldCharType="begin"/>
      </w:r>
      <w:r>
        <w:instrText xml:space="preserve"> HYPERLINK "http://mashenkof.ru/levoe_menyu/dogovornoe_pravo/ponyatie_agentskogo_dogovora/" </w:instrText>
      </w:r>
      <w:r>
        <w:fldChar w:fldCharType="separate"/>
      </w:r>
      <w:r w:rsidR="00404FF1" w:rsidRPr="00604B08">
        <w:rPr>
          <w:rStyle w:val="Hyperlink"/>
          <w:b/>
          <w:color w:val="000000" w:themeColor="text1"/>
          <w:u w:val="none"/>
          <w:bdr w:val="none" w:sz="0" w:space="0" w:color="auto" w:frame="1"/>
        </w:rPr>
        <w:t>АГЕНТСКИЙ ДОГОВОР</w:t>
      </w:r>
      <w:r>
        <w:rPr>
          <w:rStyle w:val="Hyperlink"/>
          <w:b/>
          <w:color w:val="000000" w:themeColor="text1"/>
          <w:u w:val="none"/>
          <w:bdr w:val="none" w:sz="0" w:space="0" w:color="auto" w:frame="1"/>
        </w:rPr>
        <w:fldChar w:fldCharType="end"/>
      </w:r>
    </w:p>
    <w:p w14:paraId="1EBAD765" w14:textId="3A0B8169" w:rsidR="006F074C" w:rsidRPr="00604B08" w:rsidRDefault="00404FF1" w:rsidP="007B7F5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04B08">
        <w:rPr>
          <w:color w:val="000000" w:themeColor="text1"/>
          <w:bdr w:val="none" w:sz="0" w:space="0" w:color="auto" w:frame="1"/>
        </w:rPr>
        <w:t>г. Москва                                                                                                   «__» _________202</w:t>
      </w:r>
      <w:r w:rsidR="002C3EA3" w:rsidRPr="00604B08">
        <w:rPr>
          <w:color w:val="000000" w:themeColor="text1"/>
          <w:bdr w:val="none" w:sz="0" w:space="0" w:color="auto" w:frame="1"/>
        </w:rPr>
        <w:t>3</w:t>
      </w:r>
      <w:r w:rsidRPr="00604B08">
        <w:rPr>
          <w:color w:val="000000" w:themeColor="text1"/>
          <w:bdr w:val="none" w:sz="0" w:space="0" w:color="auto" w:frame="1"/>
        </w:rPr>
        <w:t xml:space="preserve"> г.</w:t>
      </w:r>
      <w:r w:rsidRPr="00604B08">
        <w:rPr>
          <w:color w:val="000000" w:themeColor="text1"/>
        </w:rPr>
        <w:br/>
      </w:r>
    </w:p>
    <w:p w14:paraId="1EBAD766" w14:textId="51A87736" w:rsidR="006F074C" w:rsidRPr="00604B08" w:rsidRDefault="00D63192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D63192">
        <w:rPr>
          <w:color w:val="000000" w:themeColor="text1"/>
          <w:bdr w:val="none" w:sz="0" w:space="0" w:color="auto" w:frame="1"/>
        </w:rPr>
        <w:t>Акционерное общество «Райффайзенбанк» (сокращенное наименование – АО «Райффайзенбанк»), именуемое в дальнейшем «Банк», в лице начальника</w:t>
      </w:r>
      <w:r w:rsidR="006B60B8" w:rsidRPr="006B60B8">
        <w:rPr>
          <w:color w:val="000000" w:themeColor="text1"/>
          <w:bdr w:val="none" w:sz="0" w:space="0" w:color="auto" w:frame="1"/>
        </w:rPr>
        <w:t>_______</w:t>
      </w:r>
      <w:r w:rsidRPr="00D63192">
        <w:rPr>
          <w:color w:val="000000" w:themeColor="text1"/>
          <w:bdr w:val="none" w:sz="0" w:space="0" w:color="auto" w:frame="1"/>
        </w:rPr>
        <w:t>, действующего на основании</w:t>
      </w:r>
      <w:r w:rsidR="006B60B8" w:rsidRPr="006B60B8">
        <w:rPr>
          <w:color w:val="000000" w:themeColor="text1"/>
          <w:bdr w:val="none" w:sz="0" w:space="0" w:color="auto" w:frame="1"/>
        </w:rPr>
        <w:t>_______</w:t>
      </w:r>
      <w:r w:rsidRPr="00D63192">
        <w:rPr>
          <w:color w:val="000000" w:themeColor="text1"/>
          <w:bdr w:val="none" w:sz="0" w:space="0" w:color="auto" w:frame="1"/>
        </w:rPr>
        <w:t>.</w:t>
      </w:r>
      <w:r w:rsidR="00404FF1" w:rsidRPr="00604B08">
        <w:rPr>
          <w:color w:val="000000" w:themeColor="text1"/>
          <w:bdr w:val="none" w:sz="0" w:space="0" w:color="auto" w:frame="1"/>
        </w:rPr>
        <w:t xml:space="preserve">, с одной стороны, и </w:t>
      </w:r>
      <w:r w:rsidR="00365204" w:rsidRPr="00365204">
        <w:rPr>
          <w:color w:val="000000" w:themeColor="text1"/>
          <w:bdr w:val="none" w:sz="0" w:space="0" w:color="auto" w:frame="1"/>
        </w:rPr>
        <w:t>__________</w:t>
      </w:r>
      <w:r w:rsidR="00404FF1" w:rsidRPr="00604B08">
        <w:rPr>
          <w:color w:val="000000" w:themeColor="text1"/>
          <w:bdr w:val="none" w:sz="0" w:space="0" w:color="auto" w:frame="1"/>
        </w:rPr>
        <w:t>, именуемое в дальнейшем «</w:t>
      </w:r>
      <w:hyperlink r:id="rId9" w:history="1">
        <w:r w:rsidR="00404FF1" w:rsidRPr="00604B08">
          <w:rPr>
            <w:color w:val="000000" w:themeColor="text1"/>
          </w:rPr>
          <w:t>Агент</w:t>
        </w:r>
      </w:hyperlink>
      <w:r w:rsidR="00404FF1" w:rsidRPr="00604B08">
        <w:rPr>
          <w:color w:val="000000" w:themeColor="text1"/>
          <w:bdr w:val="none" w:sz="0" w:space="0" w:color="auto" w:frame="1"/>
        </w:rPr>
        <w:t xml:space="preserve">», в лице </w:t>
      </w:r>
      <w:r w:rsidR="00365204" w:rsidRPr="00365204">
        <w:rPr>
          <w:color w:val="000000" w:themeColor="text1"/>
          <w:bdr w:val="none" w:sz="0" w:space="0" w:color="auto" w:frame="1"/>
        </w:rPr>
        <w:t>______</w:t>
      </w:r>
      <w:r w:rsidR="00404FF1" w:rsidRPr="00604B08">
        <w:rPr>
          <w:color w:val="000000" w:themeColor="text1"/>
          <w:bdr w:val="none" w:sz="0" w:space="0" w:color="auto" w:frame="1"/>
        </w:rPr>
        <w:t xml:space="preserve">, действующего на основании Устава, с другой стороны, вместе именуемые «Стороны», а по отдельности </w:t>
      </w:r>
      <w:r w:rsidR="008A701C" w:rsidRPr="00604B08">
        <w:rPr>
          <w:color w:val="000000" w:themeColor="text1"/>
          <w:bdr w:val="none" w:sz="0" w:space="0" w:color="auto" w:frame="1"/>
        </w:rPr>
        <w:t>«Сторона», заключили настоящий Агентский д</w:t>
      </w:r>
      <w:r w:rsidR="00404FF1" w:rsidRPr="00604B08">
        <w:rPr>
          <w:color w:val="000000" w:themeColor="text1"/>
          <w:bdr w:val="none" w:sz="0" w:space="0" w:color="auto" w:frame="1"/>
        </w:rPr>
        <w:t xml:space="preserve">оговор </w:t>
      </w:r>
      <w:r w:rsidR="008A701C" w:rsidRPr="00604B08">
        <w:rPr>
          <w:color w:val="000000" w:themeColor="text1"/>
          <w:bdr w:val="none" w:sz="0" w:space="0" w:color="auto" w:frame="1"/>
        </w:rPr>
        <w:t xml:space="preserve">(далее - Договор) </w:t>
      </w:r>
      <w:r w:rsidR="00404FF1" w:rsidRPr="00604B08">
        <w:rPr>
          <w:color w:val="000000" w:themeColor="text1"/>
          <w:bdr w:val="none" w:sz="0" w:space="0" w:color="auto" w:frame="1"/>
        </w:rPr>
        <w:t>о нижеследующем:</w:t>
      </w:r>
    </w:p>
    <w:p w14:paraId="40D4409E" w14:textId="77777777" w:rsidR="002C3EA3" w:rsidRPr="00604B08" w:rsidRDefault="002C3EA3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1EBAD767" w14:textId="77777777" w:rsidR="006F074C" w:rsidRPr="00604B08" w:rsidRDefault="00404FF1" w:rsidP="0009306D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000000" w:themeColor="text1"/>
        </w:rPr>
      </w:pPr>
      <w:r w:rsidRPr="00604B08">
        <w:rPr>
          <w:b/>
          <w:color w:val="000000" w:themeColor="text1"/>
        </w:rPr>
        <w:t>ТЕРМИНЫ И ОПРЕДЕЛЕНИЯ</w:t>
      </w:r>
    </w:p>
    <w:p w14:paraId="1EBAD768" w14:textId="1485D7FF" w:rsidR="006F074C" w:rsidRPr="00604B08" w:rsidRDefault="00404FF1" w:rsidP="007B7F5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04B08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Клиент </w:t>
      </w:r>
      <w:r w:rsidRPr="00604B0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– юридическое лицо или индивидуальный предприниматель, </w:t>
      </w:r>
      <w:r w:rsidRPr="00604B08">
        <w:rPr>
          <w:rFonts w:ascii="Times New Roman" w:hAnsi="Times New Roman"/>
          <w:color w:val="000000" w:themeColor="text1"/>
          <w:spacing w:val="-3"/>
          <w:sz w:val="24"/>
          <w:szCs w:val="24"/>
        </w:rPr>
        <w:t>имеющее в Банке открытый расчетный счет</w:t>
      </w:r>
      <w:r w:rsidRPr="00604B0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B6236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604B0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имеющий намерение заключить с Банком Договор на оказание услуг в результате их привлечения Агентом</w:t>
      </w:r>
    </w:p>
    <w:p w14:paraId="1EBAD769" w14:textId="77777777" w:rsidR="006F074C" w:rsidRPr="00604B08" w:rsidRDefault="003B4C56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bdr w:val="none" w:sz="0" w:space="0" w:color="auto" w:frame="1"/>
        </w:rPr>
      </w:pPr>
    </w:p>
    <w:p w14:paraId="67EFA225" w14:textId="67C45439" w:rsidR="005930AB" w:rsidRPr="00604B08" w:rsidRDefault="00404FF1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4B08">
        <w:rPr>
          <w:b/>
          <w:color w:val="000000" w:themeColor="text1"/>
          <w:bdr w:val="none" w:sz="0" w:space="0" w:color="auto" w:frame="1"/>
        </w:rPr>
        <w:t>Договор на оказание услуг</w:t>
      </w:r>
      <w:r w:rsidRPr="00604B08">
        <w:rPr>
          <w:color w:val="000000" w:themeColor="text1"/>
          <w:bdr w:val="none" w:sz="0" w:space="0" w:color="auto" w:frame="1"/>
        </w:rPr>
        <w:t xml:space="preserve"> </w:t>
      </w:r>
      <w:r w:rsidRPr="00604B08">
        <w:rPr>
          <w:color w:val="000000" w:themeColor="text1"/>
        </w:rPr>
        <w:t xml:space="preserve">- </w:t>
      </w:r>
      <w:r w:rsidR="004655AB" w:rsidRPr="00604B08">
        <w:rPr>
          <w:color w:val="000000" w:themeColor="text1"/>
        </w:rPr>
        <w:t xml:space="preserve">заключенный между Банком и Клиентом договор </w:t>
      </w:r>
      <w:r w:rsidR="00F453B9">
        <w:rPr>
          <w:color w:val="000000" w:themeColor="text1"/>
        </w:rPr>
        <w:t xml:space="preserve">об </w:t>
      </w:r>
      <w:r w:rsidR="00F453B9">
        <w:rPr>
          <w:color w:val="000000" w:themeColor="text1"/>
          <w:spacing w:val="-3"/>
        </w:rPr>
        <w:t>осуществлении расчетов</w:t>
      </w:r>
      <w:r w:rsidR="004655AB" w:rsidRPr="00604B08">
        <w:rPr>
          <w:color w:val="000000" w:themeColor="text1"/>
          <w:spacing w:val="-3"/>
        </w:rPr>
        <w:t xml:space="preserve"> </w:t>
      </w:r>
      <w:r w:rsidR="00F453B9">
        <w:rPr>
          <w:color w:val="000000" w:themeColor="text1"/>
          <w:spacing w:val="-3"/>
        </w:rPr>
        <w:t>в Системе</w:t>
      </w:r>
      <w:r w:rsidR="004655AB" w:rsidRPr="00604B08">
        <w:rPr>
          <w:color w:val="000000" w:themeColor="text1"/>
          <w:spacing w:val="-3"/>
        </w:rPr>
        <w:t xml:space="preserve"> быстрых платежей (СБП)</w:t>
      </w:r>
    </w:p>
    <w:p w14:paraId="59D97914" w14:textId="77777777" w:rsidR="008A701C" w:rsidRPr="00604B08" w:rsidRDefault="008A701C" w:rsidP="00365204">
      <w:pPr>
        <w:pStyle w:val="NormalWeb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14:paraId="1EBAD772" w14:textId="71DFF4AF" w:rsidR="006F074C" w:rsidRPr="00604B08" w:rsidRDefault="00404FF1" w:rsidP="007B7F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</w:pPr>
      <w:r w:rsidRPr="00604B08">
        <w:rPr>
          <w:rFonts w:ascii="Times New Roman" w:hAnsi="Times New Roman"/>
          <w:b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  <w:t>Транзакция</w:t>
      </w:r>
      <w:r w:rsidRPr="00604B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</w:t>
      </w:r>
      <w:r w:rsidRPr="00604B08">
        <w:rPr>
          <w:rFonts w:ascii="Times New Roman" w:hAnsi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  <w:t xml:space="preserve">перевод денежных средств </w:t>
      </w:r>
      <w:r w:rsidR="00B33B17">
        <w:rPr>
          <w:rFonts w:ascii="Times New Roman" w:hAnsi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  <w:t>п</w:t>
      </w:r>
      <w:r w:rsidRPr="00604B08">
        <w:rPr>
          <w:rFonts w:ascii="Times New Roman" w:hAnsi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  <w:t>лательщиком</w:t>
      </w:r>
      <w:r w:rsidR="005930AB">
        <w:rPr>
          <w:rFonts w:ascii="Times New Roman" w:hAnsi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  <w:t xml:space="preserve"> (покупателем)</w:t>
      </w:r>
      <w:r w:rsidRPr="00604B08">
        <w:rPr>
          <w:rFonts w:ascii="Times New Roman" w:hAnsi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  <w:t xml:space="preserve"> Клиенту с использованием СБП</w:t>
      </w:r>
      <w:r w:rsidR="004A5D48" w:rsidRPr="00365204">
        <w:rPr>
          <w:rFonts w:ascii="Times New Roman" w:hAnsi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  <w:t>,</w:t>
      </w:r>
      <w:r w:rsidRPr="00604B08">
        <w:rPr>
          <w:rFonts w:ascii="Times New Roman" w:hAnsi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  <w:t xml:space="preserve"> </w:t>
      </w:r>
      <w:r w:rsidR="004A5D48">
        <w:rPr>
          <w:rFonts w:ascii="Times New Roman" w:hAnsi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  <w:t>о</w:t>
      </w:r>
      <w:r w:rsidRPr="00604B08">
        <w:rPr>
          <w:rFonts w:ascii="Times New Roman" w:hAnsi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  <w:t>перация совершается в рублях РФ.</w:t>
      </w:r>
    </w:p>
    <w:p w14:paraId="346D90B5" w14:textId="77777777" w:rsidR="007B7F56" w:rsidRPr="00604B08" w:rsidRDefault="007B7F56" w:rsidP="007B7F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color="000000"/>
          <w:bdr w:val="none" w:sz="0" w:space="0" w:color="auto" w:frame="1"/>
          <w:lang w:eastAsia="ru-RU"/>
        </w:rPr>
      </w:pPr>
    </w:p>
    <w:p w14:paraId="338B9184" w14:textId="32C7B465" w:rsidR="002C3EA3" w:rsidRDefault="00404FF1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4B08">
        <w:rPr>
          <w:b/>
          <w:color w:val="000000" w:themeColor="text1"/>
          <w:u w:color="000000"/>
          <w:bdr w:val="none" w:sz="0" w:space="0" w:color="auto" w:frame="1"/>
        </w:rPr>
        <w:t>Отчетный месяц</w:t>
      </w:r>
      <w:r w:rsidRPr="00604B08">
        <w:rPr>
          <w:color w:val="000000" w:themeColor="text1"/>
          <w:u w:color="000000"/>
          <w:bdr w:val="none" w:sz="0" w:space="0" w:color="auto" w:frame="1"/>
        </w:rPr>
        <w:t xml:space="preserve"> - </w:t>
      </w:r>
      <w:r w:rsidRPr="00604B08">
        <w:rPr>
          <w:color w:val="000000" w:themeColor="text1"/>
        </w:rPr>
        <w:t xml:space="preserve">период времени с 00:00:00 по московскому времени первого числа календарного месяца по 23:59:59 по московскому времени последнего числа календарного месяца. </w:t>
      </w:r>
      <w:r w:rsidR="003762C0" w:rsidRPr="00604B08">
        <w:rPr>
          <w:color w:val="000000" w:themeColor="text1"/>
        </w:rPr>
        <w:t>Если первый и/или последний месяц действия Договора является неполным, то Отчетным месяцем признаётся соответствующая часть первого и/или последнего календарного месяца.</w:t>
      </w:r>
    </w:p>
    <w:p w14:paraId="326054B1" w14:textId="349DE783" w:rsidR="00452606" w:rsidRDefault="00452606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28C764EF" w14:textId="77777777" w:rsidR="00452606" w:rsidRPr="00604B08" w:rsidRDefault="00452606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4BA94E8D" w14:textId="77777777" w:rsidR="008A701C" w:rsidRPr="00604B08" w:rsidRDefault="008A701C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EBAD775" w14:textId="77777777" w:rsidR="006F074C" w:rsidRPr="00604B08" w:rsidRDefault="003B4C56" w:rsidP="007B7F5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Hyperlink"/>
          <w:b/>
          <w:color w:val="000000" w:themeColor="text1"/>
          <w:u w:val="none"/>
          <w:bdr w:val="none" w:sz="0" w:space="0" w:color="auto" w:frame="1"/>
        </w:rPr>
      </w:pPr>
      <w:hyperlink r:id="rId10" w:history="1">
        <w:r w:rsidR="00404FF1" w:rsidRPr="00604B08">
          <w:rPr>
            <w:rStyle w:val="Hyperlink"/>
            <w:b/>
            <w:color w:val="000000" w:themeColor="text1"/>
            <w:u w:val="none"/>
            <w:bdr w:val="none" w:sz="0" w:space="0" w:color="auto" w:frame="1"/>
          </w:rPr>
          <w:t>ПРЕДМЕТ ДОГОВОРА</w:t>
        </w:r>
      </w:hyperlink>
    </w:p>
    <w:p w14:paraId="4B36820F" w14:textId="77777777" w:rsidR="007B7F56" w:rsidRPr="00604B08" w:rsidRDefault="007B7F56" w:rsidP="007B7F5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Hyperlink"/>
          <w:b/>
          <w:color w:val="000000" w:themeColor="text1"/>
          <w:u w:val="none"/>
          <w:bdr w:val="none" w:sz="0" w:space="0" w:color="auto" w:frame="1"/>
        </w:rPr>
      </w:pPr>
    </w:p>
    <w:p w14:paraId="1EBAD776" w14:textId="79EFE8B6" w:rsidR="006F074C" w:rsidRPr="00604B08" w:rsidRDefault="00404FF1" w:rsidP="007B7F56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hanging="3"/>
        <w:jc w:val="both"/>
        <w:rPr>
          <w:color w:val="000000" w:themeColor="text1"/>
          <w:bdr w:val="none" w:sz="0" w:space="0" w:color="auto" w:frame="1"/>
        </w:rPr>
      </w:pPr>
      <w:r w:rsidRPr="00604B08">
        <w:rPr>
          <w:color w:val="000000" w:themeColor="text1"/>
          <w:bdr w:val="none" w:sz="0" w:space="0" w:color="auto" w:frame="1"/>
        </w:rPr>
        <w:t>По настоящему договору Агент обязуется оказывать Банку услуги по поиску и привлечению Клиентов в целях заключения ими Договоров на оказание услуг с Банком</w:t>
      </w:r>
      <w:r w:rsidR="007041E3">
        <w:rPr>
          <w:color w:val="000000" w:themeColor="text1"/>
          <w:bdr w:val="none" w:sz="0" w:space="0" w:color="auto" w:frame="1"/>
        </w:rPr>
        <w:t>.</w:t>
      </w:r>
    </w:p>
    <w:p w14:paraId="1EBAD777" w14:textId="77777777" w:rsidR="006F074C" w:rsidRPr="00604B08" w:rsidRDefault="00404FF1" w:rsidP="007B7F56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hanging="3"/>
        <w:jc w:val="both"/>
        <w:rPr>
          <w:color w:val="000000" w:themeColor="text1"/>
          <w:u w:color="000000"/>
          <w:bdr w:val="none" w:sz="0" w:space="0" w:color="auto" w:frame="1"/>
        </w:rPr>
      </w:pPr>
      <w:r w:rsidRPr="00604B08">
        <w:rPr>
          <w:color w:val="000000" w:themeColor="text1"/>
          <w:bdr w:val="none" w:sz="0" w:space="0" w:color="auto" w:frame="1"/>
        </w:rPr>
        <w:t xml:space="preserve">Услуги Агента </w:t>
      </w:r>
      <w:r w:rsidRPr="00604B08">
        <w:rPr>
          <w:color w:val="000000" w:themeColor="text1"/>
          <w:u w:color="000000"/>
          <w:bdr w:val="none" w:sz="0" w:space="0" w:color="auto" w:frame="1"/>
        </w:rPr>
        <w:t xml:space="preserve">считаются оказанными и подлежат оплате в случаях: </w:t>
      </w:r>
    </w:p>
    <w:p w14:paraId="1EBAD778" w14:textId="03BF9119" w:rsidR="006F074C" w:rsidRPr="00604B08" w:rsidRDefault="00404FF1" w:rsidP="007B7F56">
      <w:pPr>
        <w:pStyle w:val="NormalWeb"/>
        <w:shd w:val="clear" w:color="auto" w:fill="FFFFFF"/>
        <w:spacing w:before="0" w:beforeAutospacing="0" w:after="0" w:afterAutospacing="0"/>
        <w:ind w:hanging="3"/>
        <w:jc w:val="both"/>
        <w:rPr>
          <w:color w:val="000000" w:themeColor="text1"/>
          <w:u w:color="000000"/>
          <w:bdr w:val="none" w:sz="0" w:space="0" w:color="auto" w:frame="1"/>
        </w:rPr>
      </w:pPr>
      <w:r w:rsidRPr="00604B08">
        <w:rPr>
          <w:color w:val="000000" w:themeColor="text1"/>
          <w:u w:color="000000"/>
          <w:bdr w:val="none" w:sz="0" w:space="0" w:color="auto" w:frame="1"/>
        </w:rPr>
        <w:t>1.2.1. заключения Клиентом с</w:t>
      </w:r>
      <w:r w:rsidRPr="00604B08">
        <w:rPr>
          <w:color w:val="000000" w:themeColor="text1"/>
          <w:u w:color="000000"/>
        </w:rPr>
        <w:t> Банком </w:t>
      </w:r>
      <w:r w:rsidRPr="00604B08">
        <w:rPr>
          <w:color w:val="000000" w:themeColor="text1"/>
          <w:u w:color="000000"/>
          <w:bdr w:val="none" w:sz="0" w:space="0" w:color="auto" w:frame="1"/>
        </w:rPr>
        <w:t xml:space="preserve">Договора на оказание услуг вследствие действий Агента и осуществлении (приема) Клиентом успешных транзакций (платежей) (одобренных Банком); </w:t>
      </w:r>
    </w:p>
    <w:p w14:paraId="733173DB" w14:textId="77777777" w:rsidR="007B7F56" w:rsidRPr="00604B08" w:rsidRDefault="007B7F56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u w:color="000000"/>
          <w:bdr w:val="none" w:sz="0" w:space="0" w:color="auto" w:frame="1"/>
        </w:rPr>
      </w:pPr>
    </w:p>
    <w:p w14:paraId="1EBAD77A" w14:textId="75A0201B" w:rsidR="006F074C" w:rsidRPr="00604B08" w:rsidRDefault="00404FF1" w:rsidP="007B7F5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bdr w:val="none" w:sz="0" w:space="0" w:color="auto" w:frame="1"/>
        </w:rPr>
      </w:pPr>
      <w:r w:rsidRPr="00604B08">
        <w:rPr>
          <w:b/>
          <w:color w:val="000000" w:themeColor="text1"/>
          <w:bdr w:val="none" w:sz="0" w:space="0" w:color="auto" w:frame="1"/>
        </w:rPr>
        <w:t>ПРАВА И ОБЯЗАННОСТИ СТОРОН</w:t>
      </w:r>
    </w:p>
    <w:p w14:paraId="052849B4" w14:textId="77777777" w:rsidR="007B7F56" w:rsidRPr="00604B08" w:rsidRDefault="007B7F56" w:rsidP="007B7F56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</w:rPr>
      </w:pPr>
    </w:p>
    <w:p w14:paraId="6969B92E" w14:textId="0E559896" w:rsidR="00417226" w:rsidRPr="00604B08" w:rsidRDefault="00296E9D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604B08">
        <w:rPr>
          <w:color w:val="000000" w:themeColor="text1"/>
          <w:bdr w:val="none" w:sz="0" w:space="0" w:color="auto" w:frame="1"/>
        </w:rPr>
        <w:t>2.1.</w:t>
      </w:r>
      <w:r w:rsidRPr="00604B08">
        <w:rPr>
          <w:color w:val="000000" w:themeColor="text1"/>
          <w:bdr w:val="none" w:sz="0" w:space="0" w:color="auto" w:frame="1"/>
        </w:rPr>
        <w:tab/>
      </w:r>
      <w:r w:rsidR="00417226" w:rsidRPr="00604B08">
        <w:rPr>
          <w:color w:val="000000" w:themeColor="text1"/>
          <w:bdr w:val="none" w:sz="0" w:space="0" w:color="auto" w:frame="1"/>
        </w:rPr>
        <w:t>Агент обязуется:</w:t>
      </w:r>
    </w:p>
    <w:p w14:paraId="79849BF9" w14:textId="319445F7" w:rsidR="00296E9D" w:rsidRDefault="00417226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604B08">
        <w:rPr>
          <w:color w:val="000000" w:themeColor="text1"/>
          <w:bdr w:val="none" w:sz="0" w:space="0" w:color="auto" w:frame="1"/>
        </w:rPr>
        <w:t>2.1.</w:t>
      </w:r>
      <w:r w:rsidR="00BD4D5B">
        <w:rPr>
          <w:color w:val="000000" w:themeColor="text1"/>
          <w:bdr w:val="none" w:sz="0" w:space="0" w:color="auto" w:frame="1"/>
        </w:rPr>
        <w:t>1</w:t>
      </w:r>
      <w:r w:rsidRPr="00604B08">
        <w:rPr>
          <w:color w:val="000000" w:themeColor="text1"/>
          <w:bdr w:val="none" w:sz="0" w:space="0" w:color="auto" w:frame="1"/>
        </w:rPr>
        <w:t>. П</w:t>
      </w:r>
      <w:r w:rsidR="00296E9D" w:rsidRPr="00604B08">
        <w:rPr>
          <w:color w:val="000000" w:themeColor="text1"/>
          <w:bdr w:val="none" w:sz="0" w:space="0" w:color="auto" w:frame="1"/>
        </w:rPr>
        <w:t xml:space="preserve">ри обращении потенциальных Клиентов предоставить им общую информацию о Банке и </w:t>
      </w:r>
      <w:r w:rsidR="00296E9D" w:rsidRPr="00604B08">
        <w:rPr>
          <w:color w:val="000000" w:themeColor="text1"/>
        </w:rPr>
        <w:t xml:space="preserve">оказываемых Банком услугах </w:t>
      </w:r>
      <w:r w:rsidR="00296E9D" w:rsidRPr="00604B08">
        <w:rPr>
          <w:color w:val="000000" w:themeColor="text1"/>
          <w:bdr w:val="none" w:sz="0" w:space="0" w:color="auto" w:frame="1"/>
        </w:rPr>
        <w:t>и иную информацию, необходимую Клиенту для принятия решения о заключении Договора на оказание услуг с Банком</w:t>
      </w:r>
      <w:r w:rsidR="00640C60">
        <w:rPr>
          <w:color w:val="000000" w:themeColor="text1"/>
          <w:bdr w:val="none" w:sz="0" w:space="0" w:color="auto" w:frame="1"/>
        </w:rPr>
        <w:t>.</w:t>
      </w:r>
      <w:r w:rsidR="00296E9D" w:rsidRPr="00604B08">
        <w:rPr>
          <w:color w:val="000000" w:themeColor="text1"/>
          <w:bdr w:val="none" w:sz="0" w:space="0" w:color="auto" w:frame="1"/>
        </w:rPr>
        <w:t xml:space="preserve"> При необходимости получения наиболее полной информации по предложениям Банка и условиям Договора на оказание услуг Банка Агент перенаправляет потенциальных Клиентов к представителю Банка для надлежащего исполнения соответствующего запроса.</w:t>
      </w:r>
    </w:p>
    <w:p w14:paraId="64CF4B36" w14:textId="406F3F79" w:rsidR="00B505E5" w:rsidRPr="00B505E5" w:rsidRDefault="00B505E5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B505E5">
        <w:rPr>
          <w:color w:val="000000" w:themeColor="text1"/>
          <w:bdr w:val="none" w:sz="0" w:space="0" w:color="auto" w:frame="1"/>
        </w:rPr>
        <w:t xml:space="preserve">2.1.3. </w:t>
      </w:r>
      <w:r w:rsidRPr="00B505E5">
        <w:rPr>
          <w:bdr w:val="none" w:sz="0" w:space="0" w:color="auto" w:frame="1"/>
        </w:rPr>
        <w:t>Обеспечивать доступность информации о Банке</w:t>
      </w:r>
      <w:r w:rsidR="00640C60">
        <w:rPr>
          <w:bdr w:val="none" w:sz="0" w:space="0" w:color="auto" w:frame="1"/>
        </w:rPr>
        <w:t xml:space="preserve"> на</w:t>
      </w:r>
      <w:r w:rsidR="006F0FF8">
        <w:rPr>
          <w:bdr w:val="none" w:sz="0" w:space="0" w:color="auto" w:frame="1"/>
        </w:rPr>
        <w:t xml:space="preserve"> интернет</w:t>
      </w:r>
      <w:r w:rsidR="00640C60">
        <w:rPr>
          <w:bdr w:val="none" w:sz="0" w:space="0" w:color="auto" w:frame="1"/>
        </w:rPr>
        <w:t xml:space="preserve"> ресурсах Агента</w:t>
      </w:r>
      <w:r w:rsidRPr="00B505E5">
        <w:rPr>
          <w:bdr w:val="none" w:sz="0" w:space="0" w:color="auto" w:frame="1"/>
        </w:rPr>
        <w:t xml:space="preserve">, </w:t>
      </w:r>
      <w:r w:rsidRPr="00B505E5">
        <w:t>за исключением времени проведения плановых или внеплановых технических работ.</w:t>
      </w:r>
    </w:p>
    <w:p w14:paraId="624C5E60" w14:textId="77777777" w:rsidR="007B7F56" w:rsidRPr="00604B08" w:rsidRDefault="007B7F56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</w:p>
    <w:p w14:paraId="46898423" w14:textId="249F1087" w:rsidR="00417226" w:rsidRPr="00604B08" w:rsidRDefault="00417226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604B08">
        <w:rPr>
          <w:color w:val="000000" w:themeColor="text1"/>
          <w:bdr w:val="none" w:sz="0" w:space="0" w:color="auto" w:frame="1"/>
        </w:rPr>
        <w:lastRenderedPageBreak/>
        <w:t>2.2. Агент вправе:</w:t>
      </w:r>
    </w:p>
    <w:p w14:paraId="65DD6D17" w14:textId="47EED0C4" w:rsidR="00417226" w:rsidRPr="00604B08" w:rsidRDefault="00417226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604B08">
        <w:rPr>
          <w:color w:val="000000" w:themeColor="text1"/>
          <w:bdr w:val="none" w:sz="0" w:space="0" w:color="auto" w:frame="1"/>
        </w:rPr>
        <w:t>2.2.1.  Р</w:t>
      </w:r>
      <w:r w:rsidR="00296E9D" w:rsidRPr="00604B08">
        <w:rPr>
          <w:color w:val="000000" w:themeColor="text1"/>
          <w:bdr w:val="none" w:sz="0" w:space="0" w:color="auto" w:frame="1"/>
        </w:rPr>
        <w:t xml:space="preserve">азмещать информацию о Банке и услугах Банка </w:t>
      </w:r>
      <w:r w:rsidR="006F0FF8">
        <w:rPr>
          <w:color w:val="000000" w:themeColor="text1"/>
          <w:bdr w:val="none" w:sz="0" w:space="0" w:color="auto" w:frame="1"/>
        </w:rPr>
        <w:t xml:space="preserve">на интернет ресурсах Агента или </w:t>
      </w:r>
      <w:r w:rsidR="00296E9D" w:rsidRPr="00604B08">
        <w:rPr>
          <w:color w:val="000000" w:themeColor="text1"/>
          <w:bdr w:val="none" w:sz="0" w:space="0" w:color="auto" w:frame="1"/>
        </w:rPr>
        <w:t>распространять указанную информацию иным образом</w:t>
      </w:r>
      <w:r w:rsidRPr="00604B08">
        <w:rPr>
          <w:color w:val="000000" w:themeColor="text1"/>
          <w:bdr w:val="none" w:sz="0" w:space="0" w:color="auto" w:frame="1"/>
        </w:rPr>
        <w:t>.</w:t>
      </w:r>
    </w:p>
    <w:p w14:paraId="562A8D4F" w14:textId="257B3C89" w:rsidR="00417226" w:rsidRPr="00604B08" w:rsidRDefault="00417226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604B08">
        <w:rPr>
          <w:color w:val="000000" w:themeColor="text1"/>
          <w:bdr w:val="none" w:sz="0" w:space="0" w:color="auto" w:frame="1"/>
        </w:rPr>
        <w:t xml:space="preserve">2.2.2. </w:t>
      </w:r>
      <w:r w:rsidR="00296E9D" w:rsidRPr="00604B08">
        <w:rPr>
          <w:color w:val="000000" w:themeColor="text1"/>
          <w:bdr w:val="none" w:sz="0" w:space="0" w:color="auto" w:frame="1"/>
        </w:rPr>
        <w:t xml:space="preserve">Для исполнения настоящего Договора </w:t>
      </w:r>
      <w:r w:rsidR="008B2EFC">
        <w:rPr>
          <w:color w:val="000000" w:themeColor="text1"/>
          <w:bdr w:val="none" w:sz="0" w:space="0" w:color="auto" w:frame="1"/>
        </w:rPr>
        <w:t>по</w:t>
      </w:r>
      <w:r w:rsidR="00296E9D" w:rsidRPr="00604B08">
        <w:rPr>
          <w:color w:val="000000" w:themeColor="text1"/>
          <w:bdr w:val="none" w:sz="0" w:space="0" w:color="auto" w:frame="1"/>
        </w:rPr>
        <w:t xml:space="preserve"> согласовани</w:t>
      </w:r>
      <w:r w:rsidR="008B2EFC">
        <w:rPr>
          <w:color w:val="000000" w:themeColor="text1"/>
          <w:bdr w:val="none" w:sz="0" w:space="0" w:color="auto" w:frame="1"/>
        </w:rPr>
        <w:t>ю</w:t>
      </w:r>
      <w:r w:rsidR="00296E9D" w:rsidRPr="00604B08">
        <w:rPr>
          <w:color w:val="000000" w:themeColor="text1"/>
          <w:bdr w:val="none" w:sz="0" w:space="0" w:color="auto" w:frame="1"/>
        </w:rPr>
        <w:t xml:space="preserve"> с Банком привлекать третьих лиц –</w:t>
      </w:r>
      <w:r w:rsidR="006B60B8" w:rsidRPr="006B60B8">
        <w:rPr>
          <w:color w:val="000000" w:themeColor="text1"/>
          <w:bdr w:val="none" w:sz="0" w:space="0" w:color="auto" w:frame="1"/>
        </w:rPr>
        <w:t xml:space="preserve"> </w:t>
      </w:r>
      <w:r w:rsidR="00296E9D" w:rsidRPr="00604B08">
        <w:rPr>
          <w:color w:val="000000" w:themeColor="text1"/>
          <w:bdr w:val="none" w:sz="0" w:space="0" w:color="auto" w:frame="1"/>
        </w:rPr>
        <w:t>субагентов, при этом за действия третьих лиц Агент отвечает, как за свои собственные.</w:t>
      </w:r>
    </w:p>
    <w:p w14:paraId="1764AC18" w14:textId="069C01D5" w:rsidR="00604B08" w:rsidRPr="00005F1C" w:rsidRDefault="00417226" w:rsidP="00005F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4B08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2.2.3. </w:t>
      </w:r>
      <w:r w:rsidR="00604B08" w:rsidRPr="00617FE4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ознакомление с информацией, касающейся общего числа успешных </w:t>
      </w:r>
      <w:proofErr w:type="gramStart"/>
      <w:r w:rsidR="00604B08" w:rsidRPr="00617FE4">
        <w:rPr>
          <w:rFonts w:ascii="Times New Roman" w:hAnsi="Times New Roman"/>
          <w:color w:val="000000" w:themeColor="text1"/>
          <w:sz w:val="24"/>
          <w:szCs w:val="24"/>
        </w:rPr>
        <w:t>Транзакций..</w:t>
      </w:r>
      <w:proofErr w:type="gramEnd"/>
      <w:r w:rsidR="00604B08" w:rsidRPr="00617FE4">
        <w:rPr>
          <w:rFonts w:ascii="Times New Roman" w:hAnsi="Times New Roman"/>
          <w:color w:val="000000" w:themeColor="text1"/>
          <w:sz w:val="24"/>
          <w:szCs w:val="24"/>
        </w:rPr>
        <w:t xml:space="preserve"> При этом не будет являться нарушением ознакомление Агента с каждой Транзакцией в отдельности, в том случае, если она носит обезличенный характер и используется в целях оформления отчетной документации согласно условиям Договора и/или проведения сверок с Банком, а также при получении соответствующего запроса от </w:t>
      </w:r>
      <w:r w:rsidR="00005F1C" w:rsidRPr="00617FE4">
        <w:rPr>
          <w:rFonts w:ascii="Times New Roman" w:hAnsi="Times New Roman"/>
          <w:color w:val="000000" w:themeColor="text1"/>
          <w:sz w:val="24"/>
          <w:szCs w:val="24"/>
        </w:rPr>
        <w:t xml:space="preserve">Банка </w:t>
      </w:r>
      <w:r w:rsidR="00604B08" w:rsidRPr="00617FE4">
        <w:rPr>
          <w:rFonts w:ascii="Times New Roman" w:hAnsi="Times New Roman"/>
          <w:color w:val="000000" w:themeColor="text1"/>
          <w:sz w:val="24"/>
          <w:szCs w:val="24"/>
        </w:rPr>
        <w:t xml:space="preserve">в связи с необходимостью установления причин расхождения у Сторон данных по </w:t>
      </w:r>
      <w:r w:rsidR="00005F1C" w:rsidRPr="00617FE4">
        <w:rPr>
          <w:rFonts w:ascii="Times New Roman" w:hAnsi="Times New Roman"/>
          <w:color w:val="000000" w:themeColor="text1"/>
          <w:sz w:val="24"/>
          <w:szCs w:val="24"/>
        </w:rPr>
        <w:t xml:space="preserve">Транзакциям </w:t>
      </w:r>
      <w:r w:rsidR="00604B08" w:rsidRPr="00617FE4">
        <w:rPr>
          <w:rFonts w:ascii="Times New Roman" w:hAnsi="Times New Roman"/>
          <w:color w:val="000000" w:themeColor="text1"/>
          <w:sz w:val="24"/>
          <w:szCs w:val="24"/>
        </w:rPr>
        <w:t>за тот или иной отчетный месяц.</w:t>
      </w:r>
    </w:p>
    <w:p w14:paraId="0331FA3D" w14:textId="6276DF01" w:rsidR="00296E9D" w:rsidRPr="00604B08" w:rsidRDefault="00604B08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 xml:space="preserve">2.2.4. </w:t>
      </w:r>
      <w:r w:rsidR="00417226" w:rsidRPr="00604B08">
        <w:rPr>
          <w:color w:val="000000" w:themeColor="text1"/>
        </w:rPr>
        <w:t>С</w:t>
      </w:r>
      <w:r w:rsidR="00296E9D" w:rsidRPr="00604B08">
        <w:rPr>
          <w:color w:val="000000" w:themeColor="text1"/>
        </w:rPr>
        <w:t xml:space="preserve">овершать иные действия, необходимые для исполнения предмета настоящего Договора.  </w:t>
      </w:r>
    </w:p>
    <w:p w14:paraId="3AA884FF" w14:textId="77777777" w:rsidR="00417226" w:rsidRPr="00604B08" w:rsidRDefault="00417226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6E02FED1" w14:textId="23C177FC" w:rsidR="00417226" w:rsidRPr="00604B08" w:rsidRDefault="00417226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604B08">
        <w:rPr>
          <w:color w:val="000000" w:themeColor="text1"/>
        </w:rPr>
        <w:t>2.3. Банк обязуется:</w:t>
      </w:r>
    </w:p>
    <w:p w14:paraId="058A88A4" w14:textId="35CD7EDB" w:rsidR="00DB6B52" w:rsidRDefault="00417226" w:rsidP="00066CA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604B08">
        <w:rPr>
          <w:color w:val="000000" w:themeColor="text1"/>
          <w:bdr w:val="none" w:sz="0" w:space="0" w:color="auto" w:frame="1"/>
        </w:rPr>
        <w:t>2.3.1. П</w:t>
      </w:r>
      <w:r w:rsidR="00296E9D" w:rsidRPr="00604B08">
        <w:rPr>
          <w:color w:val="000000" w:themeColor="text1"/>
          <w:bdr w:val="none" w:sz="0" w:space="0" w:color="auto" w:frame="1"/>
        </w:rPr>
        <w:t xml:space="preserve">редоставить Агенту необходимые для выполнения </w:t>
      </w:r>
      <w:r w:rsidRPr="00604B08">
        <w:rPr>
          <w:color w:val="000000" w:themeColor="text1"/>
          <w:bdr w:val="none" w:sz="0" w:space="0" w:color="auto" w:frame="1"/>
        </w:rPr>
        <w:t>обязательств</w:t>
      </w:r>
      <w:r w:rsidR="00296E9D" w:rsidRPr="00604B08">
        <w:rPr>
          <w:color w:val="000000" w:themeColor="text1"/>
          <w:bdr w:val="none" w:sz="0" w:space="0" w:color="auto" w:frame="1"/>
        </w:rPr>
        <w:t xml:space="preserve"> достоверные сведения о Банке, условиях заключения Договора об оказании услуг с Клиентами и условиях обслуживания Клиентов по указанным договорам, а также иные </w:t>
      </w:r>
      <w:r w:rsidR="00684ACB" w:rsidRPr="00604B08">
        <w:rPr>
          <w:color w:val="000000" w:themeColor="text1"/>
          <w:bdr w:val="none" w:sz="0" w:space="0" w:color="auto" w:frame="1"/>
        </w:rPr>
        <w:t>материалы</w:t>
      </w:r>
      <w:r w:rsidR="00296E9D" w:rsidRPr="00604B08">
        <w:rPr>
          <w:color w:val="000000" w:themeColor="text1"/>
          <w:bdr w:val="none" w:sz="0" w:space="0" w:color="auto" w:frame="1"/>
        </w:rPr>
        <w:t>.</w:t>
      </w:r>
    </w:p>
    <w:p w14:paraId="472D5958" w14:textId="02E3000F" w:rsidR="00417226" w:rsidRPr="00604B08" w:rsidRDefault="00DB6B52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2</w:t>
      </w:r>
      <w:r w:rsidR="00066CAA">
        <w:rPr>
          <w:color w:val="000000" w:themeColor="text1"/>
          <w:bdr w:val="none" w:sz="0" w:space="0" w:color="auto" w:frame="1"/>
        </w:rPr>
        <w:t>.3.2</w:t>
      </w:r>
      <w:r>
        <w:rPr>
          <w:color w:val="000000" w:themeColor="text1"/>
          <w:bdr w:val="none" w:sz="0" w:space="0" w:color="auto" w:frame="1"/>
        </w:rPr>
        <w:t xml:space="preserve">. </w:t>
      </w:r>
      <w:r w:rsidR="00417226" w:rsidRPr="00604B08">
        <w:rPr>
          <w:color w:val="000000" w:themeColor="text1"/>
          <w:bdr w:val="none" w:sz="0" w:space="0" w:color="auto" w:frame="1"/>
        </w:rPr>
        <w:t>Выплачивать вознаграждение Агенту на основании согласованных Актов (отчетов) об оказанных услугах в размере и порядке, определенном в разделе 3 настоящего Договора.</w:t>
      </w:r>
    </w:p>
    <w:p w14:paraId="06BFE1DC" w14:textId="0835D1C4" w:rsidR="00417226" w:rsidRDefault="00C872D3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2.3.</w:t>
      </w:r>
      <w:r w:rsidR="00066CAA">
        <w:rPr>
          <w:color w:val="000000" w:themeColor="text1"/>
          <w:bdr w:val="none" w:sz="0" w:space="0" w:color="auto" w:frame="1"/>
        </w:rPr>
        <w:t>3.</w:t>
      </w:r>
      <w:r w:rsidR="00417226" w:rsidRPr="00604B08">
        <w:rPr>
          <w:color w:val="000000" w:themeColor="text1"/>
          <w:bdr w:val="none" w:sz="0" w:space="0" w:color="auto" w:frame="1"/>
        </w:rPr>
        <w:t xml:space="preserve"> Выполнять иные обязанности, предусмотренные действующим законодательством РФ. </w:t>
      </w:r>
    </w:p>
    <w:p w14:paraId="7E470859" w14:textId="77777777" w:rsidR="00C872D3" w:rsidRDefault="00C872D3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</w:p>
    <w:p w14:paraId="13BF95D8" w14:textId="77777777" w:rsidR="00DB6B52" w:rsidRPr="00604B08" w:rsidRDefault="00DB6B52" w:rsidP="007B7F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BAD78B" w14:textId="4650F83C" w:rsidR="006F074C" w:rsidRPr="00604B08" w:rsidRDefault="007B7F56" w:rsidP="007B7F5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bdr w:val="none" w:sz="0" w:space="0" w:color="auto" w:frame="1"/>
        </w:rPr>
      </w:pPr>
      <w:r w:rsidRPr="00604B08">
        <w:rPr>
          <w:b/>
          <w:color w:val="000000" w:themeColor="text1"/>
          <w:bdr w:val="none" w:sz="0" w:space="0" w:color="auto" w:frame="1"/>
        </w:rPr>
        <w:t>РАЗМЕР</w:t>
      </w:r>
      <w:r w:rsidR="00404FF1" w:rsidRPr="00604B08">
        <w:rPr>
          <w:b/>
          <w:color w:val="000000" w:themeColor="text1"/>
          <w:bdr w:val="none" w:sz="0" w:space="0" w:color="auto" w:frame="1"/>
        </w:rPr>
        <w:t xml:space="preserve"> ВОЗНАГРАЖДЕНИЯ И ПОРЯДОК ЕГО ВЫПЛАТЫ</w:t>
      </w:r>
    </w:p>
    <w:p w14:paraId="26CD86E8" w14:textId="77777777" w:rsidR="007B7F56" w:rsidRPr="00604B08" w:rsidRDefault="007B7F56" w:rsidP="007B7F56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</w:rPr>
      </w:pPr>
    </w:p>
    <w:p w14:paraId="41E11E66" w14:textId="1CE7139C" w:rsidR="00B33B17" w:rsidRPr="00365204" w:rsidRDefault="00404FF1" w:rsidP="0036520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508698792"/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B33B17"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Размер вознаграждения </w:t>
      </w:r>
      <w:r w:rsidR="00B33B17">
        <w:rPr>
          <w:rFonts w:ascii="Times New Roman" w:hAnsi="Times New Roman"/>
          <w:color w:val="000000" w:themeColor="text1"/>
          <w:sz w:val="24"/>
          <w:szCs w:val="24"/>
        </w:rPr>
        <w:t>Агента</w:t>
      </w:r>
      <w:r w:rsidR="00B33B17"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 рассчитывается применительно к каждому</w:t>
      </w:r>
      <w:r w:rsidR="00613C8B">
        <w:rPr>
          <w:rFonts w:ascii="Times New Roman" w:hAnsi="Times New Roman"/>
          <w:color w:val="000000" w:themeColor="text1"/>
          <w:sz w:val="24"/>
          <w:szCs w:val="24"/>
        </w:rPr>
        <w:t xml:space="preserve"> привлеченному</w:t>
      </w:r>
      <w:r w:rsidR="00B33B17"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 Клиенту, в отношении которого имеются суммы успешных </w:t>
      </w:r>
      <w:r w:rsidR="00B33B17">
        <w:rPr>
          <w:rFonts w:ascii="Times New Roman" w:hAnsi="Times New Roman"/>
          <w:color w:val="000000" w:themeColor="text1"/>
          <w:sz w:val="24"/>
          <w:szCs w:val="24"/>
        </w:rPr>
        <w:t>Транзакций</w:t>
      </w:r>
      <w:r w:rsidR="00B33B17" w:rsidRPr="00365204">
        <w:rPr>
          <w:rFonts w:ascii="Times New Roman" w:hAnsi="Times New Roman"/>
          <w:color w:val="000000" w:themeColor="text1"/>
          <w:sz w:val="24"/>
          <w:szCs w:val="24"/>
        </w:rPr>
        <w:t>, исключая операции по которы</w:t>
      </w:r>
      <w:r w:rsidR="00B33B17">
        <w:rPr>
          <w:rFonts w:ascii="Times New Roman" w:hAnsi="Times New Roman"/>
          <w:color w:val="000000" w:themeColor="text1"/>
          <w:sz w:val="24"/>
          <w:szCs w:val="24"/>
        </w:rPr>
        <w:t>м был осуществлен возврат денеж</w:t>
      </w:r>
      <w:r w:rsidR="00B33B17"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ных средств </w:t>
      </w:r>
      <w:r w:rsidR="004850E9">
        <w:rPr>
          <w:rFonts w:ascii="Times New Roman" w:hAnsi="Times New Roman"/>
          <w:color w:val="000000" w:themeColor="text1"/>
          <w:sz w:val="24"/>
          <w:szCs w:val="24"/>
        </w:rPr>
        <w:t>плательщику</w:t>
      </w:r>
      <w:r w:rsidR="00B33B17"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 (покупателю), как по инициативе самого Клиента, так и в результате возврата указанной суммы Банком, по результатам оспаривания операции</w:t>
      </w:r>
      <w:r w:rsidR="00A0571E" w:rsidRPr="0036520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33B17"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 в рамках </w:t>
      </w:r>
      <w:proofErr w:type="spellStart"/>
      <w:r w:rsidR="00B33B17" w:rsidRPr="00365204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A0571E">
        <w:rPr>
          <w:rFonts w:ascii="Times New Roman" w:hAnsi="Times New Roman"/>
          <w:color w:val="000000" w:themeColor="text1"/>
          <w:sz w:val="24"/>
          <w:szCs w:val="24"/>
        </w:rPr>
        <w:t>испутных</w:t>
      </w:r>
      <w:proofErr w:type="spellEnd"/>
      <w:r w:rsidR="00A0571E">
        <w:rPr>
          <w:rFonts w:ascii="Times New Roman" w:hAnsi="Times New Roman"/>
          <w:color w:val="000000" w:themeColor="text1"/>
          <w:sz w:val="24"/>
          <w:szCs w:val="24"/>
        </w:rPr>
        <w:t xml:space="preserve"> и арбитражных процедур</w:t>
      </w:r>
      <w:r w:rsidR="00B33B17">
        <w:rPr>
          <w:rFonts w:ascii="Times New Roman" w:hAnsi="Times New Roman"/>
          <w:color w:val="000000" w:themeColor="text1"/>
          <w:sz w:val="24"/>
          <w:szCs w:val="24"/>
        </w:rPr>
        <w:t xml:space="preserve"> согласно правил и стандартов</w:t>
      </w:r>
      <w:r w:rsidR="00B33B17"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 СБП</w:t>
      </w:r>
      <w:r w:rsidR="00B33B17">
        <w:rPr>
          <w:rFonts w:ascii="Times New Roman" w:hAnsi="Times New Roman"/>
          <w:color w:val="000000" w:themeColor="text1"/>
          <w:sz w:val="24"/>
          <w:szCs w:val="24"/>
        </w:rPr>
        <w:t xml:space="preserve"> или в рамках соответствующих правил платежных систем</w:t>
      </w:r>
      <w:r w:rsidR="00B33B17"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4580DD6" w14:textId="79E4D488" w:rsidR="00B33B17" w:rsidRPr="00365204" w:rsidRDefault="00B33B17" w:rsidP="00365204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3-х рабочих дней месяца, следующего за отчетным, Банк направляет на электронную почту </w:t>
      </w:r>
      <w:r w:rsidR="006A106A">
        <w:rPr>
          <w:rFonts w:ascii="Times New Roman" w:hAnsi="Times New Roman"/>
          <w:color w:val="000000" w:themeColor="text1"/>
          <w:sz w:val="24"/>
          <w:szCs w:val="24"/>
        </w:rPr>
        <w:t>Агента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 в архиве с парольной защитой (при этом пароль передается </w:t>
      </w:r>
      <w:r w:rsidR="006A106A">
        <w:rPr>
          <w:rFonts w:ascii="Times New Roman" w:hAnsi="Times New Roman"/>
          <w:color w:val="000000" w:themeColor="text1"/>
          <w:sz w:val="24"/>
          <w:szCs w:val="24"/>
        </w:rPr>
        <w:t>Агенту</w:t>
      </w:r>
      <w:r w:rsidR="006A106A" w:rsidRPr="00F808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>при подписании Договора или иным согласованным способом) или в электронном виде с использованием усиленной квалифицированной электронной подписи, через операторов электронного документооборота и системы электронного документооборота, используемые Сторонами, в том числе систему «</w:t>
      </w:r>
      <w:proofErr w:type="spellStart"/>
      <w:r w:rsidRPr="00365204">
        <w:rPr>
          <w:rFonts w:ascii="Times New Roman" w:hAnsi="Times New Roman"/>
          <w:color w:val="000000" w:themeColor="text1"/>
          <w:sz w:val="24"/>
          <w:szCs w:val="24"/>
        </w:rPr>
        <w:t>Контур.Диадок</w:t>
      </w:r>
      <w:proofErr w:type="spellEnd"/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» оператора электронного документооборота АО «ПФ «СКБ Контур» (ИНН 6663003127) Отчет по форме Приложения 3 к настоящему Договору (далее – «Отчет»), содержащий сведения о операциях совершенных в отношении Клиентов, а </w:t>
      </w:r>
      <w:r w:rsidR="006A106A">
        <w:rPr>
          <w:rFonts w:ascii="Times New Roman" w:hAnsi="Times New Roman"/>
          <w:color w:val="000000" w:themeColor="text1"/>
          <w:sz w:val="24"/>
          <w:szCs w:val="24"/>
        </w:rPr>
        <w:t xml:space="preserve">Агент 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сверку указанных сведений со своими данными по Клиентам и составляет Акт. </w:t>
      </w:r>
    </w:p>
    <w:p w14:paraId="7117C253" w14:textId="6D355057" w:rsidR="00B33B17" w:rsidRPr="00365204" w:rsidRDefault="00B33B17" w:rsidP="00365204">
      <w:pPr>
        <w:pStyle w:val="ListParagraph"/>
        <w:numPr>
          <w:ilvl w:val="1"/>
          <w:numId w:val="28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3-х рабочих дней после получения Отчета </w:t>
      </w:r>
      <w:r w:rsidR="006A106A">
        <w:rPr>
          <w:rFonts w:ascii="Times New Roman" w:hAnsi="Times New Roman"/>
          <w:color w:val="000000" w:themeColor="text1"/>
          <w:sz w:val="24"/>
          <w:szCs w:val="24"/>
        </w:rPr>
        <w:t>Агент</w:t>
      </w:r>
      <w:r w:rsidR="006A106A" w:rsidRPr="00F808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>обязан его согласовать, направив подтверждение на электронную почту Банка или в электронном виде с использованием усиленной квалифицированной электронной подписи, через операторов электронного документооборота и системы электронного документооборота, используемые Сторонами, в том числе систему «</w:t>
      </w:r>
      <w:proofErr w:type="spellStart"/>
      <w:r w:rsidRPr="00365204">
        <w:rPr>
          <w:rFonts w:ascii="Times New Roman" w:hAnsi="Times New Roman"/>
          <w:color w:val="000000" w:themeColor="text1"/>
          <w:sz w:val="24"/>
          <w:szCs w:val="24"/>
        </w:rPr>
        <w:t>Контур.Диадок</w:t>
      </w:r>
      <w:proofErr w:type="spellEnd"/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» оператора электронного документооборота АО «ПФ «СКБ Контур» (ИНН 6663003127), либо предоставить свои обоснованные возражения, при передаче Банку ответным письмом Отчета или сведений из него они передаются в архиве с парольной защитой (при этом пароль передается Банку при подписании Договора или иным согласованным способом) В этом случае Стороны в течении 2 рабочих дней проводят сверку сведений в Отчете и в случае подтверждения обоснованности выявленных возражений Банк повторно направляет скорректированный Отчет, а </w:t>
      </w:r>
      <w:r w:rsidR="006A106A">
        <w:rPr>
          <w:rFonts w:ascii="Times New Roman" w:hAnsi="Times New Roman"/>
          <w:color w:val="000000" w:themeColor="text1"/>
          <w:sz w:val="24"/>
          <w:szCs w:val="24"/>
        </w:rPr>
        <w:t>Агент</w:t>
      </w:r>
      <w:r w:rsidR="006A106A" w:rsidRPr="00F808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3-х рабочих дней после получения </w:t>
      </w:r>
      <w:r w:rsidR="00AF2090" w:rsidRPr="00B33B17">
        <w:rPr>
          <w:rFonts w:ascii="Times New Roman" w:hAnsi="Times New Roman"/>
          <w:color w:val="000000" w:themeColor="text1"/>
          <w:sz w:val="24"/>
          <w:szCs w:val="24"/>
        </w:rPr>
        <w:t>скорректированного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 Отчета обязан его согласовать.</w:t>
      </w:r>
    </w:p>
    <w:p w14:paraId="7CFFB648" w14:textId="77777777" w:rsidR="00B33B17" w:rsidRDefault="00B33B17" w:rsidP="00365204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43FD88" w14:textId="3A879626" w:rsidR="00B33B17" w:rsidRPr="00365204" w:rsidRDefault="00B33B17" w:rsidP="00365204">
      <w:pPr>
        <w:pStyle w:val="ListParagraph"/>
        <w:numPr>
          <w:ilvl w:val="1"/>
          <w:numId w:val="30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204">
        <w:rPr>
          <w:rFonts w:ascii="Times New Roman" w:hAnsi="Times New Roman"/>
          <w:color w:val="000000" w:themeColor="text1"/>
          <w:sz w:val="24"/>
          <w:szCs w:val="24"/>
        </w:rPr>
        <w:t>Рекви</w:t>
      </w:r>
      <w:r w:rsidR="00AF2090">
        <w:rPr>
          <w:rFonts w:ascii="Times New Roman" w:hAnsi="Times New Roman"/>
          <w:color w:val="000000" w:themeColor="text1"/>
          <w:sz w:val="24"/>
          <w:szCs w:val="24"/>
        </w:rPr>
        <w:t>зи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>ты Сторон для направления Отчета и его согласования.</w:t>
      </w:r>
    </w:p>
    <w:p w14:paraId="44621AE1" w14:textId="0A972C6D" w:rsidR="00B33B17" w:rsidRPr="00365204" w:rsidRDefault="00B33B17" w:rsidP="00B33B17">
      <w:pPr>
        <w:pStyle w:val="ListParagraph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Адреса эл. почты </w:t>
      </w:r>
      <w:r w:rsidR="006A106A">
        <w:rPr>
          <w:rFonts w:ascii="Times New Roman" w:hAnsi="Times New Roman"/>
          <w:color w:val="000000" w:themeColor="text1"/>
          <w:sz w:val="24"/>
          <w:szCs w:val="24"/>
        </w:rPr>
        <w:t>Агента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: ___________________________________________________________ </w:t>
      </w:r>
    </w:p>
    <w:p w14:paraId="306DF901" w14:textId="77777777" w:rsidR="00B33B17" w:rsidRDefault="00B33B17" w:rsidP="00365204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204">
        <w:rPr>
          <w:rFonts w:ascii="Times New Roman" w:hAnsi="Times New Roman"/>
          <w:color w:val="000000" w:themeColor="text1"/>
          <w:sz w:val="24"/>
          <w:szCs w:val="24"/>
        </w:rPr>
        <w:t>Адрес эл. почты Банка: __________________________________________________________________</w:t>
      </w:r>
    </w:p>
    <w:p w14:paraId="0DDF912D" w14:textId="279F516A" w:rsidR="00B33B17" w:rsidRDefault="006A106A" w:rsidP="00365204">
      <w:pPr>
        <w:pStyle w:val="ListParagraph"/>
        <w:numPr>
          <w:ilvl w:val="1"/>
          <w:numId w:val="30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Агент</w:t>
      </w:r>
      <w:r w:rsidRPr="00F808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3B17" w:rsidRPr="00365204">
        <w:rPr>
          <w:rFonts w:ascii="Times New Roman" w:hAnsi="Times New Roman"/>
          <w:color w:val="000000" w:themeColor="text1"/>
          <w:sz w:val="24"/>
          <w:szCs w:val="24"/>
        </w:rPr>
        <w:t>ежемесячно, не позднее 10 (десятого) рабочего дня месяца, следующего за Отчетным периодом, составляет, подписывает и предоставляет Банку Акт оказанных услуг в 2 (двух) экземплярах, подтверждающий оказание Сторонами друг другу услуг в Отчетном периоде (далее – «Акт»). Общая сумма вознаграждения согласовывается сторонами в Акте.</w:t>
      </w:r>
    </w:p>
    <w:p w14:paraId="6A5CFDCB" w14:textId="6953F458" w:rsidR="00B33B17" w:rsidRDefault="00B33B17" w:rsidP="00365204">
      <w:pPr>
        <w:pStyle w:val="ListParagraph"/>
        <w:numPr>
          <w:ilvl w:val="1"/>
          <w:numId w:val="30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Банк, при отсутствии возражений, подписывает Акт, полученный от </w:t>
      </w:r>
      <w:r w:rsidR="006A106A">
        <w:rPr>
          <w:rFonts w:ascii="Times New Roman" w:hAnsi="Times New Roman"/>
          <w:color w:val="000000" w:themeColor="text1"/>
          <w:sz w:val="24"/>
          <w:szCs w:val="24"/>
        </w:rPr>
        <w:t>Агента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, в срок, не позднее 2 (двух) рабочих дней с момента его получения, и возвращает второй экземпляр Акта </w:t>
      </w:r>
      <w:r w:rsidR="006A106A">
        <w:rPr>
          <w:rFonts w:ascii="Times New Roman" w:hAnsi="Times New Roman"/>
          <w:color w:val="000000" w:themeColor="text1"/>
          <w:sz w:val="24"/>
          <w:szCs w:val="24"/>
        </w:rPr>
        <w:t>Агента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3E02D03" w14:textId="7183DA5C" w:rsidR="00B33B17" w:rsidRPr="00365204" w:rsidRDefault="00B33B17" w:rsidP="00365204">
      <w:pPr>
        <w:pStyle w:val="ListParagraph"/>
        <w:numPr>
          <w:ilvl w:val="1"/>
          <w:numId w:val="30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204">
        <w:rPr>
          <w:rFonts w:ascii="Times New Roman" w:hAnsi="Times New Roman"/>
          <w:color w:val="000000" w:themeColor="text1"/>
          <w:sz w:val="24"/>
          <w:szCs w:val="24"/>
        </w:rPr>
        <w:t>Срок выплаты Банком вознаграждения составляет -  5 (пять) рабочих дней с даты подписания Сторонами Акта за Отчетный период.</w:t>
      </w:r>
    </w:p>
    <w:p w14:paraId="1EBAD78C" w14:textId="54241682" w:rsidR="006F074C" w:rsidRPr="00604B08" w:rsidRDefault="00CB4C97" w:rsidP="00B33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204">
        <w:rPr>
          <w:rFonts w:ascii="Times New Roman" w:hAnsi="Times New Roman"/>
          <w:color w:val="000000" w:themeColor="text1"/>
          <w:sz w:val="24"/>
          <w:szCs w:val="24"/>
        </w:rPr>
        <w:t>3.</w:t>
      </w:r>
      <w:proofErr w:type="gramStart"/>
      <w:r w:rsidRPr="00365204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404FF1" w:rsidRPr="00604B08">
        <w:rPr>
          <w:rFonts w:ascii="Times New Roman" w:hAnsi="Times New Roman"/>
          <w:color w:val="000000" w:themeColor="text1"/>
          <w:sz w:val="24"/>
          <w:szCs w:val="24"/>
        </w:rPr>
        <w:t>Банк</w:t>
      </w:r>
      <w:proofErr w:type="gramEnd"/>
      <w:r w:rsidR="00404FF1" w:rsidRPr="00604B08">
        <w:rPr>
          <w:rFonts w:ascii="Times New Roman" w:hAnsi="Times New Roman"/>
          <w:color w:val="000000" w:themeColor="text1"/>
          <w:sz w:val="24"/>
          <w:szCs w:val="24"/>
        </w:rPr>
        <w:t xml:space="preserve"> обязуется уплачивать Агенту вознаграждение</w:t>
      </w:r>
      <w:r w:rsidR="005D65A3">
        <w:rPr>
          <w:rFonts w:ascii="Times New Roman" w:hAnsi="Times New Roman"/>
          <w:color w:val="000000" w:themeColor="text1"/>
          <w:sz w:val="24"/>
          <w:szCs w:val="24"/>
        </w:rPr>
        <w:t xml:space="preserve"> за Отчетный месяц, в течение которого Агентом оказывались услуги</w:t>
      </w:r>
      <w:r w:rsidR="00404FF1" w:rsidRPr="00604B08">
        <w:rPr>
          <w:rFonts w:ascii="Times New Roman" w:hAnsi="Times New Roman"/>
          <w:color w:val="000000" w:themeColor="text1"/>
          <w:sz w:val="24"/>
          <w:szCs w:val="24"/>
        </w:rPr>
        <w:t>, размер которого определяется на основании Акта и рассчитывается следующим образом:</w:t>
      </w:r>
    </w:p>
    <w:p w14:paraId="6DCEFF61" w14:textId="28ACFA99" w:rsidR="00BC0840" w:rsidRDefault="00740477" w:rsidP="00B33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0,05% </w:t>
      </w:r>
      <w:r w:rsidR="00BC0840" w:rsidRPr="003652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A29D7" w:rsidRPr="00365204">
        <w:rPr>
          <w:rFonts w:ascii="Times New Roman" w:hAnsi="Times New Roman"/>
          <w:color w:val="000000" w:themeColor="text1"/>
          <w:sz w:val="24"/>
          <w:szCs w:val="24"/>
        </w:rPr>
        <w:t>ноль целых пять сотых</w:t>
      </w:r>
      <w:r w:rsidR="00BC0840" w:rsidRPr="00365204">
        <w:rPr>
          <w:rFonts w:ascii="Times New Roman" w:hAnsi="Times New Roman"/>
          <w:color w:val="000000" w:themeColor="text1"/>
          <w:sz w:val="24"/>
          <w:szCs w:val="24"/>
        </w:rPr>
        <w:t>), от общей суммы успешных (одобренных Банком) Транзакций Клиентов за Отчетный месяц, проведенных в рамках оказания Банком услуг Клиентам по Договор</w:t>
      </w:r>
      <w:r w:rsidR="00AC2120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BC0840"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 на оказание услуг.</w:t>
      </w:r>
    </w:p>
    <w:p w14:paraId="748A20B1" w14:textId="2B319850" w:rsidR="00604B08" w:rsidRPr="00365204" w:rsidRDefault="00404FF1" w:rsidP="00B33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44"/>
      <w:bookmarkEnd w:id="1"/>
      <w:r w:rsidRPr="00365204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6B60B8" w:rsidRPr="006B60B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>. Оплата вознаграждения</w:t>
      </w:r>
      <w:r w:rsidR="006A01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1C4" w:rsidRPr="00E46A28">
        <w:rPr>
          <w:rFonts w:ascii="Times New Roman" w:hAnsi="Times New Roman"/>
          <w:color w:val="000000" w:themeColor="text1"/>
          <w:sz w:val="24"/>
          <w:szCs w:val="24"/>
        </w:rPr>
        <w:t>в рублях РФ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>, осуществляется путем перевода денежных средств на расчетный счет Агента, указанный в разделе 9 настоящего Договора или официальном письме Агента</w:t>
      </w:r>
      <w:r w:rsidR="00E01E8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65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722D7C1" w14:textId="77777777" w:rsidR="00C872D3" w:rsidRPr="00365204" w:rsidRDefault="00C872D3" w:rsidP="00B33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14:paraId="1EBAD78F" w14:textId="66C6359B" w:rsidR="006F074C" w:rsidRDefault="00404FF1" w:rsidP="0036520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bdr w:val="none" w:sz="0" w:space="0" w:color="auto" w:frame="1"/>
        </w:rPr>
      </w:pPr>
      <w:r w:rsidRPr="00604B08">
        <w:rPr>
          <w:b/>
          <w:color w:val="000000" w:themeColor="text1"/>
          <w:bdr w:val="none" w:sz="0" w:space="0" w:color="auto" w:frame="1"/>
        </w:rPr>
        <w:t>ОТВЕТСТВЕННОСТЬ СТОРОН</w:t>
      </w:r>
    </w:p>
    <w:p w14:paraId="04FE8B22" w14:textId="77777777" w:rsidR="002E3CA1" w:rsidRPr="00604B08" w:rsidRDefault="002E3CA1" w:rsidP="002E3CA1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</w:rPr>
      </w:pPr>
    </w:p>
    <w:p w14:paraId="1EBAD790" w14:textId="77777777" w:rsidR="006F074C" w:rsidRPr="00604B08" w:rsidRDefault="00404FF1" w:rsidP="007B7F56">
      <w:pPr>
        <w:spacing w:after="0" w:line="240" w:lineRule="auto"/>
        <w:ind w:left="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4B08">
        <w:rPr>
          <w:rFonts w:ascii="Times New Roman" w:hAnsi="Times New Roman"/>
          <w:color w:val="000000" w:themeColor="text1"/>
          <w:sz w:val="24"/>
          <w:szCs w:val="24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 w14:paraId="1EBAD791" w14:textId="1FA41CFF" w:rsidR="006F074C" w:rsidRPr="00604B08" w:rsidRDefault="00404FF1" w:rsidP="007B7F56">
      <w:pPr>
        <w:spacing w:after="0" w:line="240" w:lineRule="auto"/>
        <w:ind w:left="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4B08">
        <w:rPr>
          <w:rFonts w:ascii="Times New Roman" w:hAnsi="Times New Roman"/>
          <w:color w:val="000000" w:themeColor="text1"/>
          <w:sz w:val="24"/>
          <w:szCs w:val="24"/>
        </w:rPr>
        <w:t>4.2. Сторона, имущественные интересы, а также деловая репутация которой нарушены в результате неисполнения или ненадлежащего исполнения обязательств по насто</w:t>
      </w:r>
      <w:r w:rsidR="00417226" w:rsidRPr="00604B08">
        <w:rPr>
          <w:rFonts w:ascii="Times New Roman" w:hAnsi="Times New Roman"/>
          <w:color w:val="000000" w:themeColor="text1"/>
          <w:sz w:val="24"/>
          <w:szCs w:val="24"/>
        </w:rPr>
        <w:t>ящему Договору другой Стороной</w:t>
      </w:r>
      <w:r w:rsidR="002E3CA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17226" w:rsidRPr="00604B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4B08">
        <w:rPr>
          <w:rFonts w:ascii="Times New Roman" w:hAnsi="Times New Roman"/>
          <w:color w:val="000000" w:themeColor="text1"/>
          <w:sz w:val="24"/>
          <w:szCs w:val="24"/>
        </w:rPr>
        <w:t>вправе требовать возмещения</w:t>
      </w:r>
      <w:r w:rsidR="00417226" w:rsidRPr="00604B08">
        <w:rPr>
          <w:rFonts w:ascii="Times New Roman" w:hAnsi="Times New Roman"/>
          <w:color w:val="000000" w:themeColor="text1"/>
          <w:sz w:val="24"/>
          <w:szCs w:val="24"/>
        </w:rPr>
        <w:t xml:space="preserve"> причиненных</w:t>
      </w:r>
      <w:r w:rsidR="002E3CA1">
        <w:rPr>
          <w:rFonts w:ascii="Times New Roman" w:hAnsi="Times New Roman"/>
          <w:color w:val="000000" w:themeColor="text1"/>
          <w:sz w:val="24"/>
          <w:szCs w:val="24"/>
        </w:rPr>
        <w:t xml:space="preserve"> ей</w:t>
      </w:r>
      <w:r w:rsidR="00417226" w:rsidRPr="00604B08">
        <w:rPr>
          <w:rFonts w:ascii="Times New Roman" w:hAnsi="Times New Roman"/>
          <w:color w:val="000000" w:themeColor="text1"/>
          <w:sz w:val="24"/>
          <w:szCs w:val="24"/>
        </w:rPr>
        <w:t xml:space="preserve"> убытков при условии их </w:t>
      </w:r>
      <w:r w:rsidRPr="00604B08">
        <w:rPr>
          <w:rFonts w:ascii="Times New Roman" w:hAnsi="Times New Roman"/>
          <w:color w:val="000000" w:themeColor="text1"/>
          <w:sz w:val="24"/>
          <w:szCs w:val="24"/>
        </w:rPr>
        <w:t>документально</w:t>
      </w:r>
      <w:r w:rsidR="00417226" w:rsidRPr="00604B08">
        <w:rPr>
          <w:rFonts w:ascii="Times New Roman" w:hAnsi="Times New Roman"/>
          <w:color w:val="000000" w:themeColor="text1"/>
          <w:sz w:val="24"/>
          <w:szCs w:val="24"/>
        </w:rPr>
        <w:t>го подтверждения. Возмещению подлежат убытки только в виде реального ущерба, упущенная выгода возмещению не подлежит.</w:t>
      </w:r>
      <w:r w:rsidRPr="00604B08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14:paraId="1EBAD793" w14:textId="6AE7C45C" w:rsidR="006F074C" w:rsidRPr="00604B08" w:rsidRDefault="00404FF1" w:rsidP="007B7F56">
      <w:pPr>
        <w:spacing w:after="0" w:line="240" w:lineRule="auto"/>
        <w:ind w:left="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4B08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0F159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04B08">
        <w:rPr>
          <w:rFonts w:ascii="Times New Roman" w:hAnsi="Times New Roman"/>
          <w:color w:val="000000" w:themeColor="text1"/>
          <w:sz w:val="24"/>
          <w:szCs w:val="24"/>
        </w:rPr>
        <w:t>. Стороны освобождаются частично или полностью от ответственности за неисполнение или ненадлежащее исполнение своих обязательств по настоящему Договору, если это явилось прямым следствием обстоятельств не</w:t>
      </w:r>
      <w:r w:rsidR="002E3CA1">
        <w:rPr>
          <w:rFonts w:ascii="Times New Roman" w:hAnsi="Times New Roman"/>
          <w:color w:val="000000" w:themeColor="text1"/>
          <w:sz w:val="24"/>
          <w:szCs w:val="24"/>
        </w:rPr>
        <w:t>пре</w:t>
      </w:r>
      <w:r w:rsidRPr="00604B08">
        <w:rPr>
          <w:rFonts w:ascii="Times New Roman" w:hAnsi="Times New Roman"/>
          <w:color w:val="000000" w:themeColor="text1"/>
          <w:sz w:val="24"/>
          <w:szCs w:val="24"/>
        </w:rPr>
        <w:t>одолимой силы (стихийные бедствия, забастовки, войны, террористические акты, массовые беспорядки, принятие государственными органами законов и подзаконных актов, препятствующих исполнению настоящего Договора и т.п.),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предотвратить.</w:t>
      </w:r>
    </w:p>
    <w:p w14:paraId="1EBAD794" w14:textId="158A09DC" w:rsidR="006F074C" w:rsidRPr="00604B08" w:rsidRDefault="00404FF1" w:rsidP="007B7F56">
      <w:pPr>
        <w:spacing w:after="0" w:line="240" w:lineRule="auto"/>
        <w:ind w:left="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4B08">
        <w:rPr>
          <w:rFonts w:ascii="Times New Roman" w:hAnsi="Times New Roman"/>
          <w:color w:val="000000" w:themeColor="text1"/>
          <w:sz w:val="24"/>
          <w:szCs w:val="24"/>
        </w:rPr>
        <w:t xml:space="preserve">При наступлении обстоятельств, исключающих ответственность, </w:t>
      </w:r>
      <w:proofErr w:type="spellStart"/>
      <w:r w:rsidRPr="00604B08">
        <w:rPr>
          <w:rFonts w:ascii="Times New Roman" w:hAnsi="Times New Roman"/>
          <w:color w:val="000000" w:themeColor="text1"/>
          <w:sz w:val="24"/>
          <w:szCs w:val="24"/>
        </w:rPr>
        <w:t>Cторона</w:t>
      </w:r>
      <w:proofErr w:type="spellEnd"/>
      <w:r w:rsidRPr="00604B08">
        <w:rPr>
          <w:rFonts w:ascii="Times New Roman" w:hAnsi="Times New Roman"/>
          <w:color w:val="000000" w:themeColor="text1"/>
          <w:sz w:val="24"/>
          <w:szCs w:val="24"/>
        </w:rPr>
        <w:t>, которая подвергается воздействию данных обстоятельств, должна письменно уведомить о них другую Сторону не позднее 5 (Пяти) рабочих дней с даты их наступления. Допускается направление уведомления по электронной почте. К уведомлению должен прилагаться документ, выданный соответствующим компетентным органом, подтверждающий наличие обстоятельств, на которые ссылается пострадавшая сторона</w:t>
      </w:r>
      <w:r w:rsidR="007B7F56" w:rsidRPr="00604B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ABA0756" w14:textId="77777777" w:rsidR="007B7F56" w:rsidRPr="00604B08" w:rsidRDefault="007B7F56" w:rsidP="007B7F56">
      <w:pPr>
        <w:pStyle w:val="22"/>
        <w:tabs>
          <w:tab w:val="left" w:pos="284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04B08">
        <w:rPr>
          <w:rFonts w:ascii="Times New Roman" w:hAnsi="Times New Roman" w:cs="Times New Roman"/>
          <w:bCs/>
          <w:color w:val="000000" w:themeColor="text1"/>
        </w:rPr>
        <w:t>При прекращении действия обстоятельств непреодолимой силы и устранения их последствий, Сторона, исполнение обязательств которой затрагивается данными обстоятельствами, должна в разумный срок письменно известить об этом другую Сторону, при этом исполнение обязательств должно быть возобновлено в день прекращения влияния обстоятельств непреодолимой силы на их исполнение.</w:t>
      </w:r>
    </w:p>
    <w:p w14:paraId="6E5DA5B5" w14:textId="7C25A7FB" w:rsidR="007B7F56" w:rsidRPr="00604B08" w:rsidRDefault="007B7F56" w:rsidP="007B7F56">
      <w:pPr>
        <w:pStyle w:val="22"/>
        <w:tabs>
          <w:tab w:val="left" w:pos="284"/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04B08">
        <w:rPr>
          <w:rStyle w:val="10"/>
          <w:rFonts w:ascii="Times New Roman" w:hAnsi="Times New Roman" w:cs="Times New Roman"/>
          <w:bCs/>
          <w:color w:val="000000" w:themeColor="text1"/>
        </w:rPr>
        <w:t>Если обстоятельства непреодолимой силы продлятся свыше 1 (одного) календарного месяца, Стороны обязаны вступить в процесс переговоров для целей минимизации убытков Сторон, а также определить порядок дальнейшего исполнения Договора.</w:t>
      </w:r>
    </w:p>
    <w:p w14:paraId="188079C5" w14:textId="77777777" w:rsidR="00081C0A" w:rsidRDefault="00081C0A" w:rsidP="007B7F5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bdr w:val="none" w:sz="0" w:space="0" w:color="auto" w:frame="1"/>
        </w:rPr>
      </w:pPr>
    </w:p>
    <w:p w14:paraId="1EBAD795" w14:textId="77777777" w:rsidR="006F074C" w:rsidRDefault="00404FF1" w:rsidP="007B7F5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bdr w:val="none" w:sz="0" w:space="0" w:color="auto" w:frame="1"/>
        </w:rPr>
      </w:pPr>
      <w:r w:rsidRPr="00604B08">
        <w:rPr>
          <w:b/>
          <w:color w:val="000000" w:themeColor="text1"/>
          <w:bdr w:val="none" w:sz="0" w:space="0" w:color="auto" w:frame="1"/>
        </w:rPr>
        <w:t>5. ПОРЯДОК РАЗРЕШЕНИЯ СПОРОВ</w:t>
      </w:r>
    </w:p>
    <w:p w14:paraId="179538FC" w14:textId="77777777" w:rsidR="00915C3E" w:rsidRPr="00604B08" w:rsidRDefault="00915C3E" w:rsidP="007B7F5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14:paraId="1EBAD796" w14:textId="3038C7A4" w:rsidR="006F074C" w:rsidRPr="00604B08" w:rsidRDefault="00404FF1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4B08">
        <w:rPr>
          <w:color w:val="000000" w:themeColor="text1"/>
        </w:rPr>
        <w:t>5</w:t>
      </w:r>
      <w:r w:rsidRPr="00604B08">
        <w:rPr>
          <w:color w:val="000000" w:themeColor="text1"/>
          <w:bdr w:val="none" w:sz="0" w:space="0" w:color="auto" w:frame="1"/>
        </w:rPr>
        <w:t>.1. Все споры и разногласия между сторонами, возникающие в период действия настоящего Договора, разрешаются сторонами путем переговоров. Претензионный порядок является обязательным. Срок рассмотрения претензии 15 (пятнадцать) календарных дней</w:t>
      </w:r>
      <w:r w:rsidR="00066CAA">
        <w:rPr>
          <w:color w:val="000000" w:themeColor="text1"/>
          <w:bdr w:val="none" w:sz="0" w:space="0" w:color="auto" w:frame="1"/>
        </w:rPr>
        <w:t xml:space="preserve"> с момента ее получения в письменном виде</w:t>
      </w:r>
      <w:r w:rsidRPr="00604B08">
        <w:rPr>
          <w:color w:val="000000" w:themeColor="text1"/>
          <w:bdr w:val="none" w:sz="0" w:space="0" w:color="auto" w:frame="1"/>
        </w:rPr>
        <w:t>.</w:t>
      </w:r>
    </w:p>
    <w:p w14:paraId="1EBAD798" w14:textId="328F62F9" w:rsidR="006F074C" w:rsidRPr="00915C3E" w:rsidRDefault="00404FF1" w:rsidP="00915C3E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  <w:bdr w:val="none" w:sz="0" w:space="0" w:color="auto" w:frame="1"/>
        </w:rPr>
      </w:pPr>
      <w:r w:rsidRPr="00604B08">
        <w:rPr>
          <w:color w:val="000000" w:themeColor="text1"/>
          <w:bdr w:val="none" w:sz="0" w:space="0" w:color="auto" w:frame="1"/>
        </w:rPr>
        <w:t xml:space="preserve">5.2. В случае </w:t>
      </w:r>
      <w:proofErr w:type="spellStart"/>
      <w:r w:rsidRPr="00604B08">
        <w:rPr>
          <w:color w:val="000000" w:themeColor="text1"/>
          <w:bdr w:val="none" w:sz="0" w:space="0" w:color="auto" w:frame="1"/>
        </w:rPr>
        <w:t>неурегулирования</w:t>
      </w:r>
      <w:proofErr w:type="spellEnd"/>
      <w:r w:rsidRPr="00604B08">
        <w:rPr>
          <w:color w:val="000000" w:themeColor="text1"/>
          <w:bdr w:val="none" w:sz="0" w:space="0" w:color="auto" w:frame="1"/>
        </w:rPr>
        <w:t xml:space="preserve"> споров и разногласий путем переговоров спор подлежит разрешению </w:t>
      </w:r>
      <w:r w:rsidR="004655AB" w:rsidRPr="00604B08">
        <w:rPr>
          <w:color w:val="000000" w:themeColor="text1"/>
          <w:bdr w:val="none" w:sz="0" w:space="0" w:color="auto" w:frame="1"/>
        </w:rPr>
        <w:t>Арбитражным судом г. Москвы.</w:t>
      </w:r>
    </w:p>
    <w:p w14:paraId="1EBAD799" w14:textId="77777777" w:rsidR="006F074C" w:rsidRDefault="00404FF1" w:rsidP="007B7F5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bdr w:val="none" w:sz="0" w:space="0" w:color="auto" w:frame="1"/>
        </w:rPr>
      </w:pPr>
      <w:r w:rsidRPr="00604B08">
        <w:rPr>
          <w:b/>
          <w:color w:val="000000" w:themeColor="text1"/>
          <w:bdr w:val="none" w:sz="0" w:space="0" w:color="auto" w:frame="1"/>
        </w:rPr>
        <w:t>6. СРОК ДЕЙСТВИЯ ДОГОВОРА. ИЗМЕНЕНИЕ И ПРЕКРАЩЕНИЕ ДОГОВОРА</w:t>
      </w:r>
    </w:p>
    <w:p w14:paraId="41D4C44C" w14:textId="77777777" w:rsidR="00915C3E" w:rsidRPr="00604B08" w:rsidRDefault="00915C3E" w:rsidP="007B7F5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bdr w:val="none" w:sz="0" w:space="0" w:color="auto" w:frame="1"/>
        </w:rPr>
      </w:pPr>
    </w:p>
    <w:p w14:paraId="1EBAD79B" w14:textId="2E0428A9" w:rsidR="006F074C" w:rsidRPr="0023647F" w:rsidRDefault="00404FF1" w:rsidP="007B7F56">
      <w:pPr>
        <w:pStyle w:val="ConsPlu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3647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6.1. </w:t>
      </w:r>
      <w:r w:rsidR="0023647F" w:rsidRPr="00365204">
        <w:rPr>
          <w:rFonts w:ascii="Times New Roman" w:hAnsi="Times New Roman"/>
          <w:sz w:val="24"/>
          <w:szCs w:val="24"/>
        </w:rPr>
        <w:t>Договор вступает в силу со дня его подписания уполномоченными представителями Сторон и действует неопределенный срок</w:t>
      </w:r>
      <w:r w:rsidRPr="0023647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 </w:t>
      </w:r>
    </w:p>
    <w:p w14:paraId="1EBAD79C" w14:textId="77777777" w:rsidR="006F074C" w:rsidRPr="0023647F" w:rsidRDefault="00404FF1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23647F">
        <w:rPr>
          <w:color w:val="000000" w:themeColor="text1"/>
          <w:bdr w:val="none" w:sz="0" w:space="0" w:color="auto" w:frame="1"/>
        </w:rPr>
        <w:t>6.2. Настоящий Договор может быть изменен или прекращен по письменному соглашению Сторон, а также в других случаях, предусмотренных законодательством РФ и настоящим Договором.</w:t>
      </w:r>
    </w:p>
    <w:p w14:paraId="431F9E3D" w14:textId="47257F5D" w:rsidR="002C3EA3" w:rsidRPr="00604B08" w:rsidRDefault="00404FF1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4B08">
        <w:rPr>
          <w:color w:val="000000" w:themeColor="text1"/>
        </w:rPr>
        <w:t>6.3. Стороны вправе отказаться от исполнения Договора в одностороннем внесудебном порядке без составления каких-либо дополнительных соглашений к Договору, письменно уведомив об</w:t>
      </w:r>
      <w:r w:rsidR="00915C3E">
        <w:rPr>
          <w:color w:val="000000" w:themeColor="text1"/>
        </w:rPr>
        <w:t xml:space="preserve"> этом</w:t>
      </w:r>
      <w:r w:rsidRPr="00604B08">
        <w:rPr>
          <w:color w:val="000000" w:themeColor="text1"/>
        </w:rPr>
        <w:t xml:space="preserve"> друг друга не менее, чем за</w:t>
      </w:r>
      <w:r w:rsidR="00082F3A" w:rsidRPr="00604B08">
        <w:rPr>
          <w:color w:val="000000" w:themeColor="text1"/>
        </w:rPr>
        <w:t xml:space="preserve"> </w:t>
      </w:r>
      <w:r w:rsidRPr="00604B08">
        <w:rPr>
          <w:color w:val="000000" w:themeColor="text1"/>
        </w:rPr>
        <w:t>90 (</w:t>
      </w:r>
      <w:r w:rsidR="00082F3A" w:rsidRPr="00604B08">
        <w:rPr>
          <w:color w:val="000000" w:themeColor="text1"/>
        </w:rPr>
        <w:t>девяносто</w:t>
      </w:r>
      <w:r w:rsidRPr="00604B08">
        <w:rPr>
          <w:color w:val="000000" w:themeColor="text1"/>
        </w:rPr>
        <w:t>) календарных дней до предполагаемой даты расторжения Договора.</w:t>
      </w:r>
    </w:p>
    <w:p w14:paraId="7BC2AB5D" w14:textId="4552B11C" w:rsidR="00081C0A" w:rsidRDefault="00081C0A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066CAA">
        <w:rPr>
          <w:color w:val="000000" w:themeColor="text1"/>
        </w:rPr>
        <w:t>4</w:t>
      </w:r>
      <w:r>
        <w:rPr>
          <w:color w:val="000000" w:themeColor="text1"/>
        </w:rPr>
        <w:t xml:space="preserve">. </w:t>
      </w:r>
      <w:r>
        <w:rPr>
          <w:bdr w:val="none" w:sz="0" w:space="0" w:color="auto" w:frame="1"/>
        </w:rPr>
        <w:t>Прекращение действия</w:t>
      </w:r>
      <w:r w:rsidRPr="00BD1A87">
        <w:rPr>
          <w:bdr w:val="none" w:sz="0" w:space="0" w:color="auto" w:frame="1"/>
        </w:rPr>
        <w:t xml:space="preserve"> Договора</w:t>
      </w:r>
      <w:r w:rsidRPr="00944D81">
        <w:rPr>
          <w:bdr w:val="none" w:sz="0" w:space="0" w:color="auto" w:frame="1"/>
        </w:rPr>
        <w:t xml:space="preserve"> не </w:t>
      </w:r>
      <w:r w:rsidRPr="00BD1A87">
        <w:rPr>
          <w:bdr w:val="none" w:sz="0" w:space="0" w:color="auto" w:frame="1"/>
        </w:rPr>
        <w:t xml:space="preserve">освобождает Стороны от выполнения обязательств, возникших в период </w:t>
      </w:r>
      <w:r>
        <w:rPr>
          <w:bdr w:val="none" w:sz="0" w:space="0" w:color="auto" w:frame="1"/>
        </w:rPr>
        <w:t xml:space="preserve">его </w:t>
      </w:r>
      <w:r w:rsidRPr="00BD1A87">
        <w:rPr>
          <w:bdr w:val="none" w:sz="0" w:space="0" w:color="auto" w:frame="1"/>
        </w:rPr>
        <w:t>действия.</w:t>
      </w:r>
    </w:p>
    <w:p w14:paraId="77C81EC1" w14:textId="77777777" w:rsidR="00A3326F" w:rsidRPr="00604B08" w:rsidRDefault="00A3326F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033D63C0" w14:textId="417E5418" w:rsidR="00CB2774" w:rsidRPr="00081C0A" w:rsidRDefault="00404FF1" w:rsidP="00081C0A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4B08">
        <w:rPr>
          <w:rFonts w:ascii="Times New Roman" w:hAnsi="Times New Roman"/>
          <w:b/>
          <w:color w:val="000000" w:themeColor="text1"/>
          <w:sz w:val="24"/>
          <w:szCs w:val="24"/>
        </w:rPr>
        <w:t>КОНФИДЕНЦИАЛЬНОСТЬ</w:t>
      </w:r>
    </w:p>
    <w:p w14:paraId="45C1E1B4" w14:textId="77777777" w:rsidR="005F243B" w:rsidRPr="00604B08" w:rsidRDefault="005F243B" w:rsidP="00081C0A">
      <w:pPr>
        <w:pStyle w:val="ListParagraph"/>
        <w:spacing w:after="0" w:line="240" w:lineRule="auto"/>
        <w:ind w:left="-66"/>
        <w:rPr>
          <w:rFonts w:ascii="Times New Roman" w:hAnsi="Times New Roman"/>
          <w:color w:val="000000" w:themeColor="text1"/>
          <w:sz w:val="24"/>
          <w:szCs w:val="24"/>
        </w:rPr>
      </w:pPr>
    </w:p>
    <w:p w14:paraId="743206FA" w14:textId="5D2B52FF" w:rsidR="005F243B" w:rsidRPr="00365204" w:rsidRDefault="005F243B" w:rsidP="003652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7.1 </w:t>
      </w:r>
      <w:r w:rsidRPr="00365204">
        <w:rPr>
          <w:color w:val="000000" w:themeColor="text1"/>
        </w:rPr>
        <w:t xml:space="preserve">Условия соблюдения конфиденциальности предусматриваются Сторонами в Соглашении о конфиденциальности от </w:t>
      </w:r>
      <w:r>
        <w:rPr>
          <w:color w:val="000000" w:themeColor="text1"/>
        </w:rPr>
        <w:t xml:space="preserve">             </w:t>
      </w:r>
      <w:r w:rsidRPr="00365204">
        <w:rPr>
          <w:color w:val="000000" w:themeColor="text1"/>
        </w:rPr>
        <w:t>года (далее – «Соглашение») между Сторонами.»</w:t>
      </w:r>
    </w:p>
    <w:p w14:paraId="613B9CD4" w14:textId="77777777" w:rsidR="00A40348" w:rsidRPr="00365204" w:rsidRDefault="00A40348" w:rsidP="0036520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1EBAD7A7" w14:textId="55F5D4DB" w:rsidR="006F074C" w:rsidRPr="00B505E5" w:rsidRDefault="00404FF1" w:rsidP="00A3326F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bdr w:val="none" w:sz="0" w:space="0" w:color="auto" w:frame="1"/>
        </w:rPr>
      </w:pPr>
      <w:r w:rsidRPr="00B505E5">
        <w:rPr>
          <w:b/>
          <w:color w:val="000000" w:themeColor="text1"/>
          <w:bdr w:val="none" w:sz="0" w:space="0" w:color="auto" w:frame="1"/>
        </w:rPr>
        <w:t>ЗАКЛЮЧИТЕЛЬНЫЕ ПОЛОЖЕНИЯ</w:t>
      </w:r>
    </w:p>
    <w:p w14:paraId="67D79ED9" w14:textId="77777777" w:rsidR="00A3326F" w:rsidRPr="00B505E5" w:rsidRDefault="00A3326F" w:rsidP="00A3326F">
      <w:pPr>
        <w:pStyle w:val="NormalWeb"/>
        <w:shd w:val="clear" w:color="auto" w:fill="FFFFFF"/>
        <w:spacing w:before="0" w:beforeAutospacing="0" w:after="0" w:afterAutospacing="0"/>
        <w:ind w:left="-66"/>
        <w:rPr>
          <w:b/>
          <w:color w:val="000000" w:themeColor="text1"/>
          <w:bdr w:val="none" w:sz="0" w:space="0" w:color="auto" w:frame="1"/>
        </w:rPr>
      </w:pPr>
    </w:p>
    <w:p w14:paraId="1EBAD7A8" w14:textId="77777777" w:rsidR="006F074C" w:rsidRPr="00B505E5" w:rsidRDefault="00404FF1" w:rsidP="00A332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505E5">
        <w:rPr>
          <w:color w:val="000000" w:themeColor="text1"/>
          <w:bdr w:val="none" w:sz="0" w:space="0" w:color="auto" w:frame="1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EBAD7A9" w14:textId="5F69E5CA" w:rsidR="006F074C" w:rsidRPr="00B505E5" w:rsidRDefault="00404FF1" w:rsidP="00A332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B505E5">
        <w:rPr>
          <w:color w:val="000000" w:themeColor="text1"/>
          <w:bdr w:val="none" w:sz="0" w:space="0" w:color="auto" w:frame="1"/>
        </w:rPr>
        <w:t xml:space="preserve"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r w:rsidR="00D269BF" w:rsidRPr="00B505E5">
        <w:rPr>
          <w:color w:val="000000" w:themeColor="text1"/>
          <w:bdr w:val="none" w:sz="0" w:space="0" w:color="auto" w:frame="1"/>
        </w:rPr>
        <w:t>на,</w:t>
      </w:r>
      <w:r w:rsidRPr="00B505E5">
        <w:rPr>
          <w:color w:val="000000" w:themeColor="text1"/>
          <w:bdr w:val="none" w:sz="0" w:space="0" w:color="auto" w:frame="1"/>
        </w:rPr>
        <w:t xml:space="preserve"> то представителями Сторон.</w:t>
      </w:r>
    </w:p>
    <w:p w14:paraId="1D457431" w14:textId="705E25C1" w:rsidR="00081C0A" w:rsidRPr="00A3326F" w:rsidRDefault="00081C0A" w:rsidP="00A332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 xml:space="preserve">8.3. </w:t>
      </w:r>
      <w:r w:rsidRPr="00410624">
        <w:t>Стороны обязуются незамедлительно письменно сообщать друг другу об изменении своего наименования, места нахождения, банковских и других реквизитов, а также об иных обстоятельствах, имеющих существенное значение для исполнения Сторонами своих обязательств по Договору.</w:t>
      </w:r>
    </w:p>
    <w:p w14:paraId="131CDEC6" w14:textId="432E6639" w:rsidR="00D90EF0" w:rsidRPr="001A3093" w:rsidRDefault="00712008" w:rsidP="0036520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65204">
        <w:t>8.</w:t>
      </w:r>
      <w:r w:rsidR="00081C0A" w:rsidRPr="00365204">
        <w:t>4</w:t>
      </w:r>
      <w:r w:rsidRPr="00365204">
        <w:t xml:space="preserve">. </w:t>
      </w:r>
      <w:r w:rsidR="00D90EF0" w:rsidRPr="00CB4C97">
        <w:t xml:space="preserve">По согласованию Сторон Акт, Отчет, а также иные документы в рамках настоящего Договора могут формироваться, подписываться и передаваться в электронном виде с использованием усиленной квалифицированной электронной подписи соответствующей Стороны, через операторов электронного документооборота и </w:t>
      </w:r>
      <w:r w:rsidR="00D269BF" w:rsidRPr="00CB4C97">
        <w:t>системы электронного документооборота,</w:t>
      </w:r>
      <w:r w:rsidR="00D90EF0" w:rsidRPr="001A3093">
        <w:t xml:space="preserve"> используемые Сторонами, в том числе систему «</w:t>
      </w:r>
      <w:proofErr w:type="spellStart"/>
      <w:r w:rsidR="00D90EF0" w:rsidRPr="001A3093">
        <w:t>Контур.Диадок</w:t>
      </w:r>
      <w:proofErr w:type="spellEnd"/>
      <w:r w:rsidR="00D90EF0" w:rsidRPr="001A3093">
        <w:t xml:space="preserve">» оператора электронного документооборота АО «ПФ «СКБ Контур» (ИНН 6663003127). </w:t>
      </w:r>
    </w:p>
    <w:p w14:paraId="02CCCA7F" w14:textId="406B835F" w:rsidR="00712008" w:rsidRPr="00A3326F" w:rsidRDefault="00D90EF0" w:rsidP="00365204">
      <w:pPr>
        <w:pStyle w:val="NormalWeb"/>
        <w:shd w:val="clear" w:color="auto" w:fill="FFFFFF"/>
        <w:spacing w:before="0" w:beforeAutospacing="0" w:after="0" w:afterAutospacing="0"/>
        <w:jc w:val="both"/>
      </w:pPr>
      <w:r w:rsidRPr="00365204">
        <w:t>При подписании документов в рамках настоящего Договора уполномоченными представителями Сторон с применением усиленной квалифицированной электронной подписи Стороны определяют, что представление доверенности на уполномоченного представителя, оформленной в электронной форме в машиночитаемом виде (далее – МЧД), осуществляется путем передачи МЧД в виде XML-файла, содержащего все установленные действующим законодательством параметры МЧД, совместно с файлом подписи в формате, предусмотренном действующим законодательством, либо путем прикрепления идентификационных данных МЧД (номер МЧД, URL системы хранения, ИНН доверителя, ИНН доверенного лица) непосредственно к документу, подписанному уполномоченным представителем Стороны в Системе электронного документооборота. Хранение всех МЧД на уполномоченных представителей Сторон настоящего Договора обеспечивается одной из информационных систем хранения, отвечающих требованиям к порядку хранения, использования и отмены МЧД, перечень которых утвержден Правительством Российской Федерации.</w:t>
      </w:r>
    </w:p>
    <w:p w14:paraId="1008679C" w14:textId="7E91857B" w:rsidR="00296E9D" w:rsidRPr="00604B08" w:rsidRDefault="00404FF1" w:rsidP="00A332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bdr w:val="none" w:sz="0" w:space="0" w:color="auto" w:frame="1"/>
        </w:rPr>
      </w:pPr>
      <w:r w:rsidRPr="00A3326F">
        <w:rPr>
          <w:color w:val="000000" w:themeColor="text1"/>
          <w:bdr w:val="none" w:sz="0" w:space="0" w:color="auto" w:frame="1"/>
        </w:rPr>
        <w:t>8.</w:t>
      </w:r>
      <w:r w:rsidR="00081C0A">
        <w:rPr>
          <w:color w:val="000000" w:themeColor="text1"/>
          <w:bdr w:val="none" w:sz="0" w:space="0" w:color="auto" w:frame="1"/>
        </w:rPr>
        <w:t>5</w:t>
      </w:r>
      <w:r w:rsidRPr="00A3326F">
        <w:rPr>
          <w:color w:val="000000" w:themeColor="text1"/>
          <w:bdr w:val="none" w:sz="0" w:space="0" w:color="auto" w:frame="1"/>
        </w:rPr>
        <w:t>. Настоящий</w:t>
      </w:r>
      <w:r w:rsidRPr="00604B08">
        <w:rPr>
          <w:color w:val="000000" w:themeColor="text1"/>
          <w:bdr w:val="none" w:sz="0" w:space="0" w:color="auto" w:frame="1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</w:p>
    <w:p w14:paraId="69B7D571" w14:textId="77777777" w:rsidR="00296E9D" w:rsidRPr="00604B08" w:rsidRDefault="00296E9D" w:rsidP="007B7F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EBAD7AD" w14:textId="77777777" w:rsidR="006F074C" w:rsidRPr="00604B08" w:rsidRDefault="00404FF1" w:rsidP="007B7F5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604B08">
        <w:rPr>
          <w:b/>
          <w:color w:val="000000" w:themeColor="text1"/>
          <w:bdr w:val="none" w:sz="0" w:space="0" w:color="auto" w:frame="1"/>
          <w:lang w:val="en-US"/>
        </w:rPr>
        <w:t>9</w:t>
      </w:r>
      <w:r w:rsidRPr="00604B08">
        <w:rPr>
          <w:b/>
          <w:color w:val="000000" w:themeColor="text1"/>
          <w:bdr w:val="none" w:sz="0" w:space="0" w:color="auto" w:frame="1"/>
        </w:rPr>
        <w:t>. АДРЕСА И РЕКВИЗИТЫ СТОРОН</w:t>
      </w:r>
    </w:p>
    <w:p w14:paraId="1EBAD7AE" w14:textId="77777777" w:rsidR="006F074C" w:rsidRPr="00604B08" w:rsidRDefault="00404FF1" w:rsidP="007B7F5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04B08">
        <w:rPr>
          <w:color w:val="000000" w:themeColor="text1"/>
        </w:rPr>
        <w:t> </w:t>
      </w:r>
    </w:p>
    <w:tbl>
      <w:tblPr>
        <w:tblW w:w="9565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4774"/>
        <w:gridCol w:w="4791"/>
      </w:tblGrid>
      <w:tr w:rsidR="007B7F56" w:rsidRPr="00604B08" w14:paraId="1EBAD7B2" w14:textId="77777777" w:rsidTr="00A23EF1">
        <w:trPr>
          <w:trHeight w:val="120"/>
        </w:trPr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BAD7AF" w14:textId="4B72EB1E" w:rsidR="006F074C" w:rsidRPr="00604B08" w:rsidRDefault="00404FF1" w:rsidP="00365204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Агент: 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3B3D14" w14:textId="77777777" w:rsidR="00335423" w:rsidRPr="00335423" w:rsidRDefault="00404FF1" w:rsidP="0033542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Банк: </w:t>
            </w:r>
            <w:r w:rsidR="00335423" w:rsidRPr="003354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АО «Райффайзенбанк»</w:t>
            </w:r>
          </w:p>
          <w:p w14:paraId="1EBAD7B1" w14:textId="7940E75A" w:rsidR="006F074C" w:rsidRPr="00A40348" w:rsidRDefault="003B4C56" w:rsidP="00A4034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7F56" w:rsidRPr="00604B08" w14:paraId="1EBAD7D3" w14:textId="77777777" w:rsidTr="00A23EF1"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B982B5" w14:textId="12B2B2CC" w:rsidR="00857814" w:rsidRPr="00604B08" w:rsidRDefault="00404FF1" w:rsidP="007B7F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B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Юр. адрес:</w:t>
            </w: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BAD7B4" w14:textId="6C81E7DD" w:rsidR="006F074C" w:rsidRPr="00604B08" w:rsidRDefault="00404FF1" w:rsidP="007B7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 адрес:</w:t>
            </w: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BAD7B5" w14:textId="4EA90C7C" w:rsidR="006F074C" w:rsidRPr="00604B08" w:rsidRDefault="00404FF1" w:rsidP="007B7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ОГРН:</w:t>
            </w: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BAD7B6" w14:textId="0F1E050C" w:rsidR="006F074C" w:rsidRPr="00604B08" w:rsidRDefault="00404FF1" w:rsidP="007B7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ИНН:</w:t>
            </w:r>
            <w:r w:rsidR="00365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297EBBB" w14:textId="0DB44FB7" w:rsidR="00857814" w:rsidRPr="00604B08" w:rsidRDefault="00404FF1" w:rsidP="007B7F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4B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КПП: </w:t>
            </w:r>
          </w:p>
          <w:p w14:paraId="1EBAD7B8" w14:textId="77777777" w:rsidR="006F074C" w:rsidRPr="00604B08" w:rsidRDefault="003B4C56" w:rsidP="007B7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BAD7BB" w14:textId="5962D55A" w:rsidR="006F074C" w:rsidRPr="00604B08" w:rsidRDefault="00404FF1" w:rsidP="00365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Р/с:</w:t>
            </w: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BAD7BE" w14:textId="3F9FCE8A" w:rsidR="006F074C" w:rsidRPr="00604B08" w:rsidRDefault="00404FF1" w:rsidP="003652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БИК:</w:t>
            </w: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BAD7BF" w14:textId="77777777" w:rsidR="006F074C" w:rsidRPr="00604B08" w:rsidRDefault="003B4C56" w:rsidP="007B7F5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EBAD7C1" w14:textId="5AFB20C2" w:rsidR="006F074C" w:rsidRPr="00604B08" w:rsidRDefault="00404FF1" w:rsidP="007B7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Директор: </w:t>
            </w:r>
          </w:p>
          <w:p w14:paraId="1EBAD7C2" w14:textId="021E0788" w:rsidR="006F074C" w:rsidRPr="00604B08" w:rsidRDefault="00404FF1" w:rsidP="007B7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_____________________/  /</w:t>
            </w:r>
          </w:p>
          <w:p w14:paraId="1EBAD7C3" w14:textId="77777777" w:rsidR="006F074C" w:rsidRPr="00604B08" w:rsidRDefault="00404FF1" w:rsidP="007B7F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М.П.</w:t>
            </w:r>
          </w:p>
        </w:tc>
        <w:tc>
          <w:tcPr>
            <w:tcW w:w="4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F9FB66" w14:textId="77777777" w:rsidR="00335423" w:rsidRPr="00335423" w:rsidRDefault="00335423" w:rsidP="0033542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54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ИНН/КПП 7744000302</w:t>
            </w:r>
          </w:p>
          <w:p w14:paraId="642E62AD" w14:textId="77777777" w:rsidR="00335423" w:rsidRPr="00335423" w:rsidRDefault="00335423" w:rsidP="0033542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54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ОГРН 1027739326449</w:t>
            </w:r>
          </w:p>
          <w:p w14:paraId="3E609A27" w14:textId="628C72F8" w:rsidR="00335423" w:rsidRDefault="00335423" w:rsidP="0033542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54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ОКПО 42943661</w:t>
            </w:r>
          </w:p>
          <w:p w14:paraId="1EBAD7C5" w14:textId="6209B9D0" w:rsidR="00544DA5" w:rsidRPr="00604B08" w:rsidRDefault="00404FF1" w:rsidP="007B7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Юр. адрес</w:t>
            </w: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335423">
              <w:rPr>
                <w:rFonts w:ascii="Helvetica" w:hAnsi="Helvetica" w:cs="Helvetica"/>
                <w:color w:val="2B2D33"/>
                <w:shd w:val="clear" w:color="auto" w:fill="FFFFFF"/>
              </w:rPr>
              <w:t>119002, Москва, пл. Смоленская-Сенная, д. 28</w:t>
            </w:r>
          </w:p>
          <w:p w14:paraId="1EBAD7C7" w14:textId="37FF0CB8" w:rsidR="00544DA5" w:rsidRPr="00604B08" w:rsidRDefault="00404FF1" w:rsidP="007B7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Факт адрес: </w:t>
            </w:r>
            <w:r w:rsidR="00335423">
              <w:rPr>
                <w:rFonts w:ascii="Helvetica" w:hAnsi="Helvetica" w:cs="Helvetica"/>
                <w:color w:val="2B2D33"/>
                <w:shd w:val="clear" w:color="auto" w:fill="FFFFFF"/>
              </w:rPr>
              <w:t>119002, Москва, пл. Смоленская-Сенная, д. 28</w:t>
            </w:r>
          </w:p>
          <w:p w14:paraId="1EBAD7CB" w14:textId="77777777" w:rsidR="00544DA5" w:rsidRPr="00604B08" w:rsidRDefault="003B4C56" w:rsidP="007B7F5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0854F28" w14:textId="77777777" w:rsidR="00335423" w:rsidRPr="00ED14F8" w:rsidRDefault="00335423" w:rsidP="00335423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ED14F8">
              <w:rPr>
                <w:rFonts w:asciiTheme="minorHAnsi" w:hAnsiTheme="minorHAnsi" w:cstheme="minorHAnsi"/>
                <w:b/>
                <w:bCs/>
              </w:rPr>
              <w:t>Банковские реквизиты:</w:t>
            </w:r>
          </w:p>
          <w:p w14:paraId="653A7ACF" w14:textId="77777777" w:rsidR="00335423" w:rsidRPr="00ED14F8" w:rsidRDefault="00335423" w:rsidP="00335423">
            <w:pPr>
              <w:contextualSpacing/>
              <w:rPr>
                <w:sz w:val="24"/>
                <w:szCs w:val="24"/>
              </w:rPr>
            </w:pPr>
            <w:r w:rsidRPr="00ED14F8">
              <w:rPr>
                <w:rFonts w:asciiTheme="minorHAnsi" w:hAnsiTheme="minorHAnsi" w:cstheme="minorHAnsi"/>
                <w:color w:val="000000" w:themeColor="text1"/>
              </w:rPr>
              <w:t>К/</w:t>
            </w:r>
            <w:r w:rsidRPr="00ED14F8">
              <w:rPr>
                <w:rFonts w:asciiTheme="minorHAnsi" w:hAnsiTheme="minorHAnsi" w:cstheme="minorHAnsi"/>
                <w:color w:val="000000" w:themeColor="text1"/>
                <w:lang w:val="en-US"/>
              </w:rPr>
              <w:t>c</w:t>
            </w:r>
            <w:r w:rsidRPr="00ED14F8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Pr="00ED14F8">
              <w:rPr>
                <w:sz w:val="24"/>
                <w:szCs w:val="24"/>
              </w:rPr>
              <w:t>30101810200000000700</w:t>
            </w:r>
          </w:p>
          <w:p w14:paraId="0F8649C5" w14:textId="77777777" w:rsidR="00335423" w:rsidRPr="00ED14F8" w:rsidRDefault="00335423" w:rsidP="00335423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D14F8">
              <w:rPr>
                <w:rFonts w:asciiTheme="minorHAnsi" w:hAnsiTheme="minorHAnsi" w:cstheme="minorHAnsi"/>
                <w:color w:val="000000" w:themeColor="text1"/>
              </w:rPr>
              <w:t>БИК:</w:t>
            </w:r>
            <w:r w:rsidRPr="00ED14F8">
              <w:rPr>
                <w:sz w:val="24"/>
                <w:szCs w:val="24"/>
              </w:rPr>
              <w:t xml:space="preserve"> 044525700</w:t>
            </w:r>
          </w:p>
          <w:p w14:paraId="1EBAD7CF" w14:textId="6517970A" w:rsidR="00544DA5" w:rsidRPr="00604B08" w:rsidRDefault="00335423" w:rsidP="007B7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4F8">
              <w:rPr>
                <w:sz w:val="24"/>
                <w:szCs w:val="24"/>
              </w:rPr>
              <w:t>в ОПЕРУ Москва</w:t>
            </w:r>
            <w:r w:rsidRPr="00604B08" w:rsidDel="003354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4FF1"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электронной почты: </w:t>
            </w:r>
            <w:r w:rsidRPr="00335423">
              <w:rPr>
                <w:color w:val="000000" w:themeColor="text1"/>
                <w:bdr w:val="none" w:sz="0" w:space="0" w:color="auto" w:frame="1"/>
              </w:rPr>
              <w:t>ecom@raiffeisen.ru</w:t>
            </w:r>
          </w:p>
          <w:p w14:paraId="1E26AD4A" w14:textId="77777777" w:rsidR="00082F3A" w:rsidRPr="00604B08" w:rsidRDefault="00082F3A" w:rsidP="007B7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BAD7D1" w14:textId="7B8016F0" w:rsidR="00544DA5" w:rsidRPr="00604B08" w:rsidRDefault="00404FF1" w:rsidP="007B7F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1EBAD7D2" w14:textId="7BFCE26E" w:rsidR="006F074C" w:rsidRPr="00604B08" w:rsidRDefault="00404FF1" w:rsidP="006B60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___________________/</w:t>
            </w:r>
            <w:bookmarkStart w:id="4" w:name="_GoBack"/>
            <w:bookmarkEnd w:id="4"/>
            <w:r w:rsidR="00335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82F3A"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04B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М.П</w:t>
            </w:r>
            <w:r w:rsidR="00A403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39DFF24" w14:textId="3478C6B3" w:rsidR="00A40348" w:rsidRPr="00A40348" w:rsidRDefault="00A40348" w:rsidP="00A4034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8A16A24" w14:textId="77777777" w:rsidR="00463552" w:rsidRPr="005A036A" w:rsidRDefault="00463552" w:rsidP="00463552">
      <w:pPr>
        <w:pageBreakBefore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036A">
        <w:rPr>
          <w:rFonts w:ascii="Times New Roman" w:hAnsi="Times New Roman"/>
          <w:sz w:val="20"/>
          <w:szCs w:val="20"/>
        </w:rPr>
        <w:t>Приложение № 1</w:t>
      </w:r>
      <w:r w:rsidRPr="005A036A">
        <w:rPr>
          <w:rFonts w:ascii="Times New Roman" w:hAnsi="Times New Roman"/>
          <w:sz w:val="20"/>
          <w:szCs w:val="20"/>
        </w:rPr>
        <w:br/>
        <w:t>к Договору №________</w:t>
      </w:r>
      <w:r w:rsidRPr="005A036A">
        <w:rPr>
          <w:rFonts w:ascii="Times New Roman" w:hAnsi="Times New Roman"/>
          <w:sz w:val="20"/>
          <w:szCs w:val="20"/>
        </w:rPr>
        <w:br/>
        <w:t>от «___»____________ 20</w:t>
      </w:r>
      <w:r>
        <w:rPr>
          <w:rFonts w:ascii="Times New Roman" w:hAnsi="Times New Roman"/>
          <w:sz w:val="20"/>
          <w:szCs w:val="20"/>
        </w:rPr>
        <w:t>2</w:t>
      </w:r>
      <w:r w:rsidRPr="005A036A">
        <w:rPr>
          <w:rFonts w:ascii="Times New Roman" w:hAnsi="Times New Roman"/>
          <w:sz w:val="20"/>
          <w:szCs w:val="20"/>
        </w:rPr>
        <w:t>_г.</w:t>
      </w:r>
    </w:p>
    <w:p w14:paraId="1371D6F3" w14:textId="77777777" w:rsidR="00463552" w:rsidRPr="005A036A" w:rsidRDefault="00463552" w:rsidP="004635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4FE306" w14:textId="77777777" w:rsidR="00463552" w:rsidRPr="005A036A" w:rsidRDefault="00463552" w:rsidP="00463552">
      <w:pPr>
        <w:keepNext/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036A">
        <w:rPr>
          <w:rFonts w:ascii="Times New Roman" w:hAnsi="Times New Roman"/>
          <w:sz w:val="20"/>
          <w:szCs w:val="20"/>
        </w:rPr>
        <w:t>Образец</w:t>
      </w:r>
    </w:p>
    <w:p w14:paraId="40C5203E" w14:textId="77777777" w:rsidR="00463552" w:rsidRPr="005A036A" w:rsidRDefault="00463552" w:rsidP="00463552">
      <w:pPr>
        <w:keepNext/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036A">
        <w:rPr>
          <w:rFonts w:ascii="Times New Roman" w:hAnsi="Times New Roman"/>
          <w:sz w:val="20"/>
          <w:szCs w:val="20"/>
        </w:rPr>
        <w:t>Акта оказанных услуг</w:t>
      </w:r>
    </w:p>
    <w:p w14:paraId="6572B3CD" w14:textId="77777777" w:rsidR="00463552" w:rsidRPr="005A036A" w:rsidRDefault="00463552" w:rsidP="00463552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036A">
        <w:rPr>
          <w:rFonts w:ascii="Times New Roman" w:hAnsi="Times New Roman"/>
          <w:sz w:val="20"/>
          <w:szCs w:val="20"/>
        </w:rPr>
        <w:t>к Договору №______________от «____</w:t>
      </w:r>
      <w:proofErr w:type="gramStart"/>
      <w:r w:rsidRPr="005A036A">
        <w:rPr>
          <w:rFonts w:ascii="Times New Roman" w:hAnsi="Times New Roman"/>
          <w:sz w:val="20"/>
          <w:szCs w:val="20"/>
        </w:rPr>
        <w:t>_»_</w:t>
      </w:r>
      <w:proofErr w:type="gramEnd"/>
      <w:r w:rsidRPr="005A036A">
        <w:rPr>
          <w:rFonts w:ascii="Times New Roman" w:hAnsi="Times New Roman"/>
          <w:sz w:val="20"/>
          <w:szCs w:val="20"/>
        </w:rPr>
        <w:t>___________________20___г. (далее – Договор)</w:t>
      </w:r>
    </w:p>
    <w:p w14:paraId="7C68B209" w14:textId="77777777" w:rsidR="00463552" w:rsidRPr="005A036A" w:rsidRDefault="00463552" w:rsidP="00463552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782F90E" w14:textId="77777777" w:rsidR="00463552" w:rsidRPr="005A036A" w:rsidRDefault="00463552" w:rsidP="0046355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036A">
        <w:rPr>
          <w:rFonts w:ascii="Times New Roman" w:hAnsi="Times New Roman"/>
          <w:sz w:val="20"/>
          <w:szCs w:val="20"/>
        </w:rPr>
        <w:t>г. 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A036A">
        <w:rPr>
          <w:rFonts w:ascii="Times New Roman" w:hAnsi="Times New Roman"/>
          <w:sz w:val="20"/>
          <w:szCs w:val="20"/>
        </w:rPr>
        <w:tab/>
      </w:r>
      <w:r w:rsidRPr="005A036A">
        <w:rPr>
          <w:rFonts w:ascii="Times New Roman" w:hAnsi="Times New Roman"/>
          <w:sz w:val="20"/>
          <w:szCs w:val="20"/>
        </w:rPr>
        <w:tab/>
      </w:r>
      <w:r w:rsidRPr="005A036A">
        <w:rPr>
          <w:rFonts w:ascii="Times New Roman" w:hAnsi="Times New Roman"/>
          <w:sz w:val="20"/>
          <w:szCs w:val="20"/>
        </w:rPr>
        <w:tab/>
      </w:r>
      <w:r w:rsidRPr="005A036A">
        <w:rPr>
          <w:rFonts w:ascii="Times New Roman" w:hAnsi="Times New Roman"/>
          <w:sz w:val="20"/>
          <w:szCs w:val="20"/>
        </w:rPr>
        <w:tab/>
      </w:r>
      <w:r w:rsidRPr="005A036A">
        <w:rPr>
          <w:rFonts w:ascii="Times New Roman" w:hAnsi="Times New Roman"/>
          <w:sz w:val="20"/>
          <w:szCs w:val="20"/>
        </w:rPr>
        <w:tab/>
      </w:r>
      <w:r w:rsidRPr="005A036A">
        <w:rPr>
          <w:rFonts w:ascii="Times New Roman" w:hAnsi="Times New Roman"/>
          <w:sz w:val="20"/>
          <w:szCs w:val="20"/>
        </w:rPr>
        <w:tab/>
      </w:r>
      <w:r w:rsidRPr="005A036A">
        <w:rPr>
          <w:rFonts w:ascii="Times New Roman" w:hAnsi="Times New Roman"/>
          <w:sz w:val="20"/>
          <w:szCs w:val="20"/>
        </w:rPr>
        <w:tab/>
      </w:r>
      <w:r w:rsidRPr="005A036A">
        <w:rPr>
          <w:rFonts w:ascii="Times New Roman" w:hAnsi="Times New Roman"/>
          <w:sz w:val="20"/>
          <w:szCs w:val="20"/>
        </w:rPr>
        <w:tab/>
        <w:t>«___</w:t>
      </w:r>
      <w:proofErr w:type="gramStart"/>
      <w:r w:rsidRPr="005A036A">
        <w:rPr>
          <w:rFonts w:ascii="Times New Roman" w:hAnsi="Times New Roman"/>
          <w:sz w:val="20"/>
          <w:szCs w:val="20"/>
        </w:rPr>
        <w:t>_»_</w:t>
      </w:r>
      <w:proofErr w:type="gramEnd"/>
      <w:r w:rsidRPr="005A036A">
        <w:rPr>
          <w:rFonts w:ascii="Times New Roman" w:hAnsi="Times New Roman"/>
          <w:sz w:val="20"/>
          <w:szCs w:val="20"/>
        </w:rPr>
        <w:t>___________20__г.</w:t>
      </w:r>
    </w:p>
    <w:p w14:paraId="56997C9B" w14:textId="77777777" w:rsidR="00463552" w:rsidRPr="005A036A" w:rsidRDefault="00463552" w:rsidP="0046355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4E1D13" w14:textId="75284839" w:rsidR="00463552" w:rsidRPr="00286DBC" w:rsidRDefault="00463552" w:rsidP="0046355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DBC">
        <w:rPr>
          <w:rFonts w:ascii="Times New Roman" w:hAnsi="Times New Roman"/>
          <w:sz w:val="20"/>
          <w:szCs w:val="20"/>
        </w:rPr>
        <w:t>Общество с ограниченной ответственностью «» (сокращенное наименование – ООО «), именуемое в дальнейшем «</w:t>
      </w:r>
      <w:r>
        <w:rPr>
          <w:rFonts w:ascii="Times New Roman" w:hAnsi="Times New Roman"/>
          <w:sz w:val="20"/>
          <w:szCs w:val="20"/>
        </w:rPr>
        <w:t>Агент</w:t>
      </w:r>
      <w:r w:rsidRPr="00286DBC">
        <w:rPr>
          <w:rFonts w:ascii="Times New Roman" w:hAnsi="Times New Roman"/>
          <w:sz w:val="20"/>
          <w:szCs w:val="20"/>
        </w:rPr>
        <w:t xml:space="preserve">», в лице, действующего на основании Устава, с одной стороны, и </w:t>
      </w:r>
    </w:p>
    <w:p w14:paraId="24BE48C8" w14:textId="77777777" w:rsidR="00463552" w:rsidRPr="00286DBC" w:rsidRDefault="00463552" w:rsidP="0046355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DBC">
        <w:rPr>
          <w:rFonts w:ascii="Times New Roman" w:hAnsi="Times New Roman"/>
          <w:sz w:val="20"/>
          <w:szCs w:val="20"/>
        </w:rPr>
        <w:t>_______________________________________________, именуемое в дальнейшем «Банк», в лице ____________________________________, действующего на основании доверенности _______________________________, с другой стороны, при совместном упоминании именуемые «Стороны», составили настоящий Акт к Договору:</w:t>
      </w:r>
    </w:p>
    <w:p w14:paraId="32FAE332" w14:textId="77777777" w:rsidR="00463552" w:rsidRPr="00286DBC" w:rsidRDefault="00463552" w:rsidP="0046355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DEAB407" w14:textId="77777777" w:rsidR="00463552" w:rsidRPr="00286DBC" w:rsidRDefault="00463552" w:rsidP="00463552">
      <w:pPr>
        <w:numPr>
          <w:ilvl w:val="0"/>
          <w:numId w:val="33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86DBC">
        <w:rPr>
          <w:rFonts w:ascii="Times New Roman" w:hAnsi="Times New Roman"/>
          <w:sz w:val="20"/>
          <w:szCs w:val="20"/>
        </w:rPr>
        <w:t xml:space="preserve">Настоящий Акт составлен за Отчетный период с "__" ______ 20__ года по "___" _______ 20__ года. </w:t>
      </w:r>
    </w:p>
    <w:p w14:paraId="10095998" w14:textId="279C4C25" w:rsidR="00463552" w:rsidRPr="00286DBC" w:rsidRDefault="00463552" w:rsidP="00463552">
      <w:pPr>
        <w:numPr>
          <w:ilvl w:val="0"/>
          <w:numId w:val="33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86DBC">
        <w:rPr>
          <w:rFonts w:ascii="Times New Roman" w:hAnsi="Times New Roman"/>
          <w:sz w:val="20"/>
          <w:szCs w:val="20"/>
        </w:rPr>
        <w:t xml:space="preserve">Обязательства </w:t>
      </w:r>
      <w:r>
        <w:rPr>
          <w:rFonts w:ascii="Times New Roman" w:hAnsi="Times New Roman"/>
          <w:sz w:val="20"/>
          <w:szCs w:val="20"/>
        </w:rPr>
        <w:t>Агента</w:t>
      </w:r>
      <w:r w:rsidRPr="00286DBC">
        <w:rPr>
          <w:rFonts w:ascii="Times New Roman" w:hAnsi="Times New Roman"/>
          <w:sz w:val="20"/>
          <w:szCs w:val="20"/>
        </w:rPr>
        <w:t xml:space="preserve">, предусмотренные Договором, в Отчетном периоде выполнены в полном объеме. </w:t>
      </w:r>
    </w:p>
    <w:p w14:paraId="51BEE905" w14:textId="77777777" w:rsidR="00463552" w:rsidRPr="00286DBC" w:rsidRDefault="00463552" w:rsidP="00463552">
      <w:pPr>
        <w:numPr>
          <w:ilvl w:val="0"/>
          <w:numId w:val="33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86DBC">
        <w:rPr>
          <w:rFonts w:ascii="Times New Roman" w:hAnsi="Times New Roman"/>
          <w:sz w:val="20"/>
          <w:szCs w:val="20"/>
        </w:rPr>
        <w:t xml:space="preserve">Стороны не имеют претензий друг к другу по качеству услуг, оказанных в рамках Договора за Отчетный период. </w:t>
      </w:r>
    </w:p>
    <w:p w14:paraId="23FE45A0" w14:textId="6FB5F22A" w:rsidR="00463552" w:rsidRPr="00286DBC" w:rsidRDefault="00463552" w:rsidP="00463552">
      <w:pPr>
        <w:numPr>
          <w:ilvl w:val="0"/>
          <w:numId w:val="33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86DBC">
        <w:rPr>
          <w:rFonts w:ascii="Times New Roman" w:hAnsi="Times New Roman"/>
          <w:sz w:val="20"/>
          <w:szCs w:val="20"/>
        </w:rPr>
        <w:t>Сумма всех успешных операций за Отчетный период,</w:t>
      </w:r>
      <w:r>
        <w:rPr>
          <w:rFonts w:ascii="Times New Roman" w:hAnsi="Times New Roman"/>
          <w:sz w:val="20"/>
          <w:szCs w:val="20"/>
        </w:rPr>
        <w:t xml:space="preserve"> привлеченных</w:t>
      </w:r>
      <w:r w:rsidRPr="00286DBC">
        <w:rPr>
          <w:rFonts w:ascii="Times New Roman" w:hAnsi="Times New Roman"/>
          <w:sz w:val="20"/>
          <w:szCs w:val="20"/>
        </w:rPr>
        <w:t xml:space="preserve"> </w:t>
      </w:r>
      <w:r w:rsidRPr="00286DBC">
        <w:rPr>
          <w:rFonts w:ascii="Times New Roman" w:hAnsi="Times New Roman"/>
          <w:bCs/>
          <w:color w:val="000000"/>
          <w:sz w:val="20"/>
          <w:szCs w:val="20"/>
        </w:rPr>
        <w:t xml:space="preserve">Клиентов </w:t>
      </w:r>
      <w:r w:rsidRPr="00286DBC">
        <w:rPr>
          <w:rFonts w:ascii="Times New Roman" w:hAnsi="Times New Roman"/>
          <w:sz w:val="20"/>
          <w:szCs w:val="20"/>
        </w:rPr>
        <w:t>составляет _______________________ рублей.</w:t>
      </w:r>
    </w:p>
    <w:p w14:paraId="6CC1D8AC" w14:textId="16DDBEBF" w:rsidR="00463552" w:rsidRPr="00286DBC" w:rsidRDefault="00463552" w:rsidP="00463552">
      <w:pPr>
        <w:numPr>
          <w:ilvl w:val="0"/>
          <w:numId w:val="33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86DBC">
        <w:rPr>
          <w:rFonts w:ascii="Times New Roman" w:hAnsi="Times New Roman"/>
          <w:sz w:val="20"/>
          <w:szCs w:val="20"/>
        </w:rPr>
        <w:t xml:space="preserve">Вознаграждение </w:t>
      </w:r>
      <w:r>
        <w:rPr>
          <w:rFonts w:ascii="Times New Roman" w:hAnsi="Times New Roman"/>
          <w:sz w:val="20"/>
          <w:szCs w:val="20"/>
        </w:rPr>
        <w:t>Агента</w:t>
      </w:r>
      <w:r w:rsidRPr="00286DBC">
        <w:rPr>
          <w:rFonts w:ascii="Times New Roman" w:hAnsi="Times New Roman"/>
          <w:sz w:val="20"/>
          <w:szCs w:val="20"/>
        </w:rPr>
        <w:t xml:space="preserve"> за Отчетный период составляет ________________________ рублей. Вознаграждение за услуги, не облагается НДС в силу подпункта 4 пункта 3 статьи 149 Налогового кодекса Российской Федерации.</w:t>
      </w:r>
    </w:p>
    <w:p w14:paraId="63A23E9C" w14:textId="77777777" w:rsidR="00463552" w:rsidRDefault="00463552" w:rsidP="00463552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48D7E3" w14:textId="77777777" w:rsidR="00463552" w:rsidRPr="00CC3914" w:rsidRDefault="00463552" w:rsidP="00463552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3914">
        <w:rPr>
          <w:rFonts w:ascii="Times New Roman" w:hAnsi="Times New Roman"/>
          <w:sz w:val="20"/>
          <w:szCs w:val="20"/>
        </w:rPr>
        <w:t>Настоящий Акт составлен в 2 (двух) экземплярах, по одному для каждой из Сторон.</w:t>
      </w:r>
    </w:p>
    <w:p w14:paraId="1F8F0AEA" w14:textId="77777777" w:rsidR="00463552" w:rsidRPr="005A036A" w:rsidRDefault="00463552" w:rsidP="0046355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A2789E" w14:textId="77777777" w:rsidR="00463552" w:rsidRPr="005A036A" w:rsidRDefault="00463552" w:rsidP="0046355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22"/>
      </w:tblGrid>
      <w:tr w:rsidR="00463552" w:rsidRPr="005A036A" w14:paraId="03318F0E" w14:textId="77777777" w:rsidTr="00F808B6">
        <w:trPr>
          <w:trHeight w:val="394"/>
        </w:trPr>
        <w:tc>
          <w:tcPr>
            <w:tcW w:w="4678" w:type="dxa"/>
            <w:shd w:val="clear" w:color="auto" w:fill="auto"/>
          </w:tcPr>
          <w:p w14:paraId="6CFA156B" w14:textId="13010B10" w:rsidR="00463552" w:rsidRPr="005A036A" w:rsidRDefault="00463552" w:rsidP="00F808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</w:t>
            </w:r>
          </w:p>
          <w:p w14:paraId="5114A9C6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36A">
              <w:rPr>
                <w:rFonts w:ascii="Times New Roman" w:hAnsi="Times New Roman"/>
                <w:sz w:val="20"/>
                <w:szCs w:val="20"/>
              </w:rPr>
              <w:t xml:space="preserve">______________________/ </w:t>
            </w:r>
          </w:p>
        </w:tc>
        <w:tc>
          <w:tcPr>
            <w:tcW w:w="4822" w:type="dxa"/>
            <w:shd w:val="clear" w:color="auto" w:fill="auto"/>
          </w:tcPr>
          <w:p w14:paraId="20C1ED2B" w14:textId="77777777" w:rsidR="00463552" w:rsidRPr="005A036A" w:rsidRDefault="00463552" w:rsidP="00F808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36A">
              <w:rPr>
                <w:rFonts w:ascii="Times New Roman" w:hAnsi="Times New Roman"/>
                <w:sz w:val="20"/>
                <w:szCs w:val="20"/>
              </w:rPr>
              <w:t xml:space="preserve">Банк </w:t>
            </w:r>
          </w:p>
          <w:p w14:paraId="4AB45519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36A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</w:tc>
      </w:tr>
      <w:tr w:rsidR="00463552" w:rsidRPr="005A036A" w14:paraId="3CF96D65" w14:textId="77777777" w:rsidTr="00F808B6">
        <w:trPr>
          <w:trHeight w:val="56"/>
        </w:trPr>
        <w:tc>
          <w:tcPr>
            <w:tcW w:w="4678" w:type="dxa"/>
            <w:shd w:val="clear" w:color="auto" w:fill="auto"/>
          </w:tcPr>
          <w:p w14:paraId="1F49BFF0" w14:textId="77777777" w:rsidR="00463552" w:rsidRPr="005A036A" w:rsidRDefault="00463552" w:rsidP="00F808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36A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822" w:type="dxa"/>
            <w:shd w:val="clear" w:color="auto" w:fill="auto"/>
          </w:tcPr>
          <w:p w14:paraId="6B552856" w14:textId="77777777" w:rsidR="00463552" w:rsidRPr="005A036A" w:rsidRDefault="00463552" w:rsidP="00F808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36A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</w:tr>
    </w:tbl>
    <w:p w14:paraId="47E682CC" w14:textId="77777777" w:rsidR="00463552" w:rsidRPr="005A036A" w:rsidRDefault="00463552" w:rsidP="00463552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34B468" w14:textId="77777777" w:rsidR="00463552" w:rsidRPr="005A036A" w:rsidRDefault="00463552" w:rsidP="00463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036A">
        <w:rPr>
          <w:rFonts w:ascii="Times New Roman" w:hAnsi="Times New Roman"/>
          <w:sz w:val="20"/>
          <w:szCs w:val="20"/>
        </w:rPr>
        <w:t>Образец Акта согласован Сторонами.</w:t>
      </w:r>
    </w:p>
    <w:p w14:paraId="0DF9F3FE" w14:textId="77777777" w:rsidR="00463552" w:rsidRPr="005A036A" w:rsidRDefault="00463552" w:rsidP="004635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1214A4" w14:textId="77777777" w:rsidR="00463552" w:rsidRPr="005A036A" w:rsidRDefault="00463552" w:rsidP="004635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5AEA85A" w14:textId="77777777" w:rsidR="00463552" w:rsidRPr="005A036A" w:rsidRDefault="00463552" w:rsidP="004635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036A">
        <w:rPr>
          <w:rFonts w:ascii="Times New Roman" w:hAnsi="Times New Roman"/>
          <w:sz w:val="20"/>
          <w:szCs w:val="20"/>
        </w:rPr>
        <w:t>ПОДПИСИ СТОРОН</w:t>
      </w:r>
    </w:p>
    <w:p w14:paraId="287D5731" w14:textId="77777777" w:rsidR="00463552" w:rsidRPr="005A036A" w:rsidRDefault="00463552" w:rsidP="004635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5094"/>
        <w:gridCol w:w="5094"/>
      </w:tblGrid>
      <w:tr w:rsidR="00463552" w:rsidRPr="005A036A" w14:paraId="2A977BFE" w14:textId="77777777" w:rsidTr="00F808B6">
        <w:tc>
          <w:tcPr>
            <w:tcW w:w="5094" w:type="dxa"/>
          </w:tcPr>
          <w:p w14:paraId="6B86CC1D" w14:textId="6B2C24D1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36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Агента</w:t>
            </w:r>
            <w:r w:rsidRPr="005A036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D516228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F687B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80942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17E2E6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36A">
              <w:rPr>
                <w:rFonts w:ascii="Times New Roman" w:hAnsi="Times New Roman"/>
                <w:sz w:val="20"/>
                <w:szCs w:val="20"/>
              </w:rPr>
              <w:t>___________________//</w:t>
            </w:r>
          </w:p>
          <w:p w14:paraId="2B6854B1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36A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A03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94" w:type="dxa"/>
          </w:tcPr>
          <w:p w14:paraId="5C85DA8C" w14:textId="77777777" w:rsidR="00463552" w:rsidRPr="005A036A" w:rsidRDefault="00463552" w:rsidP="00F80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036A">
              <w:rPr>
                <w:rFonts w:ascii="Times New Roman" w:hAnsi="Times New Roman"/>
                <w:sz w:val="20"/>
                <w:szCs w:val="20"/>
              </w:rPr>
              <w:t>От  Банка</w:t>
            </w:r>
            <w:proofErr w:type="gramEnd"/>
            <w:r w:rsidRPr="005A036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61E1B4E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0A4F23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8AB659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825CDC" w14:textId="33CB08EB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36A">
              <w:rPr>
                <w:rFonts w:ascii="Times New Roman" w:hAnsi="Times New Roman"/>
                <w:sz w:val="20"/>
                <w:szCs w:val="20"/>
              </w:rPr>
              <w:t>_______________/ /</w:t>
            </w:r>
          </w:p>
          <w:p w14:paraId="5A31264F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36A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A03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07C8A34" w14:textId="77777777" w:rsidR="00463552" w:rsidRPr="005A036A" w:rsidRDefault="00463552" w:rsidP="00463552">
      <w:pPr>
        <w:pStyle w:val="NormalWeb"/>
        <w:shd w:val="clear" w:color="auto" w:fill="FFFFFF"/>
        <w:jc w:val="both"/>
        <w:rPr>
          <w:sz w:val="20"/>
          <w:szCs w:val="20"/>
        </w:rPr>
      </w:pPr>
    </w:p>
    <w:p w14:paraId="14CEB8F2" w14:textId="77777777" w:rsidR="00463552" w:rsidRPr="005A036A" w:rsidRDefault="00463552" w:rsidP="00463552">
      <w:pPr>
        <w:pStyle w:val="NormalWeb"/>
        <w:shd w:val="clear" w:color="auto" w:fill="FFFFFF"/>
        <w:jc w:val="both"/>
        <w:rPr>
          <w:sz w:val="20"/>
          <w:szCs w:val="20"/>
        </w:rPr>
      </w:pPr>
    </w:p>
    <w:p w14:paraId="5999DD66" w14:textId="77777777" w:rsidR="00463552" w:rsidRDefault="00463552" w:rsidP="00463552">
      <w:pPr>
        <w:pStyle w:val="NormalWeb"/>
        <w:shd w:val="clear" w:color="auto" w:fill="FFFFFF"/>
        <w:jc w:val="both"/>
        <w:rPr>
          <w:sz w:val="20"/>
          <w:szCs w:val="20"/>
        </w:rPr>
      </w:pPr>
    </w:p>
    <w:p w14:paraId="7ECF88D0" w14:textId="77777777" w:rsidR="00463552" w:rsidRDefault="00463552" w:rsidP="00463552">
      <w:pPr>
        <w:pStyle w:val="NormalWeb"/>
        <w:shd w:val="clear" w:color="auto" w:fill="FFFFFF"/>
        <w:jc w:val="both"/>
        <w:rPr>
          <w:sz w:val="20"/>
          <w:szCs w:val="20"/>
        </w:rPr>
      </w:pPr>
    </w:p>
    <w:p w14:paraId="7AC08FF1" w14:textId="77777777" w:rsidR="00463552" w:rsidRDefault="00463552" w:rsidP="00463552">
      <w:pPr>
        <w:pStyle w:val="NormalWeb"/>
        <w:shd w:val="clear" w:color="auto" w:fill="FFFFFF"/>
        <w:jc w:val="both"/>
        <w:rPr>
          <w:sz w:val="20"/>
          <w:szCs w:val="20"/>
        </w:rPr>
      </w:pPr>
    </w:p>
    <w:p w14:paraId="485EFE78" w14:textId="77777777" w:rsidR="00463552" w:rsidRDefault="00463552" w:rsidP="00463552">
      <w:pPr>
        <w:pStyle w:val="NormalWeb"/>
        <w:shd w:val="clear" w:color="auto" w:fill="FFFFFF"/>
        <w:jc w:val="both"/>
        <w:rPr>
          <w:sz w:val="20"/>
          <w:szCs w:val="20"/>
        </w:rPr>
      </w:pPr>
    </w:p>
    <w:p w14:paraId="38536D2D" w14:textId="77777777" w:rsidR="00463552" w:rsidRDefault="00463552" w:rsidP="00463552">
      <w:pPr>
        <w:pStyle w:val="NormalWeb"/>
        <w:shd w:val="clear" w:color="auto" w:fill="FFFFFF"/>
        <w:jc w:val="both"/>
        <w:rPr>
          <w:sz w:val="20"/>
          <w:szCs w:val="20"/>
        </w:rPr>
      </w:pPr>
    </w:p>
    <w:p w14:paraId="739030A9" w14:textId="77777777" w:rsidR="00463552" w:rsidRPr="005A036A" w:rsidRDefault="00463552" w:rsidP="00463552">
      <w:pPr>
        <w:pageBreakBefore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A036A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риложение № 2</w:t>
      </w:r>
      <w:r w:rsidRPr="005A036A">
        <w:rPr>
          <w:rFonts w:ascii="Times New Roman" w:hAnsi="Times New Roman"/>
          <w:sz w:val="20"/>
          <w:szCs w:val="20"/>
        </w:rPr>
        <w:br/>
        <w:t>к Договору №_</w:t>
      </w:r>
      <w:r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br/>
        <w:t>от «___»____________ 202</w:t>
      </w:r>
      <w:r w:rsidRPr="005A036A">
        <w:rPr>
          <w:rFonts w:ascii="Times New Roman" w:hAnsi="Times New Roman"/>
          <w:sz w:val="20"/>
          <w:szCs w:val="20"/>
        </w:rPr>
        <w:t>_г.</w:t>
      </w:r>
    </w:p>
    <w:p w14:paraId="7DA7B103" w14:textId="77777777" w:rsidR="00463552" w:rsidRPr="005A036A" w:rsidRDefault="00463552" w:rsidP="004635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3EB667" w14:textId="70BA8F7F" w:rsidR="00463552" w:rsidRPr="005A036A" w:rsidRDefault="00463552" w:rsidP="00463552">
      <w:pPr>
        <w:keepNext/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Отчет № дата для Агента Название</w:t>
      </w:r>
    </w:p>
    <w:p w14:paraId="71E86010" w14:textId="77777777" w:rsidR="00463552" w:rsidRDefault="00463552" w:rsidP="004635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855"/>
        <w:gridCol w:w="1948"/>
        <w:gridCol w:w="3414"/>
        <w:gridCol w:w="3417"/>
      </w:tblGrid>
      <w:tr w:rsidR="00463552" w:rsidRPr="009B45C9" w14:paraId="3CB9F862" w14:textId="77777777" w:rsidTr="00F808B6">
        <w:trPr>
          <w:trHeight w:val="5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2D0F" w14:textId="77777777" w:rsidR="00463552" w:rsidRPr="009B45C9" w:rsidRDefault="00463552" w:rsidP="00F808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B45C9">
              <w:rPr>
                <w:rFonts w:cs="Calibri"/>
                <w:b/>
                <w:bCs/>
                <w:color w:val="000000"/>
              </w:rPr>
              <w:t>№п/п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75ED" w14:textId="0A2BE533" w:rsidR="00463552" w:rsidRDefault="00463552" w:rsidP="00F808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9B45C9">
              <w:rPr>
                <w:rFonts w:cs="Calibri"/>
                <w:b/>
                <w:bCs/>
                <w:color w:val="000000"/>
              </w:rPr>
              <w:t>SbpMerchantId</w:t>
            </w:r>
            <w:proofErr w:type="spellEnd"/>
          </w:p>
          <w:p w14:paraId="535FA457" w14:textId="1D3EAF15" w:rsidR="00DD47B5" w:rsidRPr="009B45C9" w:rsidRDefault="00DD47B5" w:rsidP="00F808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7C3E" w14:textId="4EE8E72F" w:rsidR="00463552" w:rsidRPr="00286DBC" w:rsidRDefault="00463552" w:rsidP="006B60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86DBC">
              <w:rPr>
                <w:rFonts w:ascii="Times New Roman" w:hAnsi="Times New Roman"/>
              </w:rPr>
              <w:t>Сумма всех успешных операций</w:t>
            </w:r>
            <w:r w:rsidR="00CE7F72" w:rsidRPr="006B60B8">
              <w:rPr>
                <w:rFonts w:ascii="Times New Roman" w:hAnsi="Times New Roman"/>
              </w:rPr>
              <w:t xml:space="preserve"> </w:t>
            </w:r>
            <w:r w:rsidRPr="00286DBC">
              <w:rPr>
                <w:rFonts w:ascii="Times New Roman" w:hAnsi="Times New Roman"/>
              </w:rPr>
              <w:t>за Отчетный период</w:t>
            </w:r>
            <w:r>
              <w:rPr>
                <w:rFonts w:ascii="Times New Roman" w:hAnsi="Times New Roman"/>
              </w:rPr>
              <w:t xml:space="preserve"> привлеченных</w:t>
            </w:r>
            <w:r w:rsidRPr="00286DBC" w:rsidDel="00286DB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286DBC">
              <w:rPr>
                <w:rFonts w:ascii="Times New Roman" w:hAnsi="Times New Roman"/>
                <w:bCs/>
                <w:color w:val="000000"/>
              </w:rPr>
              <w:t xml:space="preserve">Клиентов 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19CF" w14:textId="57F9C6C5" w:rsidR="00463552" w:rsidRPr="009B45C9" w:rsidRDefault="00463552" w:rsidP="006B60B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B45C9">
              <w:rPr>
                <w:rFonts w:cs="Calibri"/>
                <w:b/>
                <w:bCs/>
                <w:color w:val="000000"/>
              </w:rPr>
              <w:t>Вознаграждение</w:t>
            </w:r>
            <w:r>
              <w:rPr>
                <w:rFonts w:cs="Calibri"/>
                <w:b/>
                <w:bCs/>
                <w:color w:val="000000"/>
              </w:rPr>
              <w:t xml:space="preserve"> Агента, </w:t>
            </w:r>
            <w:r w:rsidR="006B60B8" w:rsidRPr="006B60B8">
              <w:rPr>
                <w:rFonts w:cs="Calibri"/>
                <w:b/>
                <w:bCs/>
                <w:color w:val="000000"/>
              </w:rPr>
              <w:t>руб.</w:t>
            </w:r>
            <w:r w:rsidR="006B60B8">
              <w:rPr>
                <w:rFonts w:cs="Calibri"/>
                <w:b/>
                <w:bCs/>
                <w:color w:val="000000"/>
              </w:rPr>
              <w:t xml:space="preserve">, </w:t>
            </w:r>
            <w:r>
              <w:rPr>
                <w:rFonts w:cs="Calibri"/>
                <w:b/>
                <w:bCs/>
                <w:color w:val="000000"/>
              </w:rPr>
              <w:t>НДС не облагается</w:t>
            </w:r>
          </w:p>
        </w:tc>
      </w:tr>
      <w:tr w:rsidR="00463552" w:rsidRPr="009B45C9" w14:paraId="74B162D5" w14:textId="77777777" w:rsidTr="00F808B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ADCE" w14:textId="77777777" w:rsidR="00463552" w:rsidRPr="009B45C9" w:rsidRDefault="00463552" w:rsidP="00F808B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8863" w14:textId="77777777" w:rsidR="00463552" w:rsidRPr="009B45C9" w:rsidRDefault="00463552" w:rsidP="00F808B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B8F" w14:textId="77777777" w:rsidR="00463552" w:rsidRPr="009B45C9" w:rsidRDefault="00463552" w:rsidP="00F808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5C43" w14:textId="77777777" w:rsidR="00463552" w:rsidRPr="009B45C9" w:rsidRDefault="00463552" w:rsidP="00F808B6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14:paraId="5429862E" w14:textId="77777777" w:rsidR="00463552" w:rsidRPr="005A036A" w:rsidRDefault="00463552" w:rsidP="004635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0D75D7" w14:textId="77777777" w:rsidR="00463552" w:rsidRDefault="00463552" w:rsidP="004635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6E9EDC" w14:textId="77777777" w:rsidR="00463552" w:rsidRDefault="00463552" w:rsidP="004635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9D12B07" w14:textId="77777777" w:rsidR="00463552" w:rsidRDefault="00463552" w:rsidP="004635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86C5B7F" w14:textId="77777777" w:rsidR="00463552" w:rsidRDefault="00463552" w:rsidP="004635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FFEFA91" w14:textId="77777777" w:rsidR="00463552" w:rsidRDefault="00463552" w:rsidP="004635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3DF67F0" w14:textId="77777777" w:rsidR="00463552" w:rsidRPr="005A036A" w:rsidRDefault="00463552" w:rsidP="004635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036A">
        <w:rPr>
          <w:rFonts w:ascii="Times New Roman" w:hAnsi="Times New Roman"/>
          <w:sz w:val="20"/>
          <w:szCs w:val="20"/>
        </w:rPr>
        <w:t xml:space="preserve">Образец </w:t>
      </w:r>
      <w:r>
        <w:rPr>
          <w:rFonts w:ascii="Times New Roman" w:hAnsi="Times New Roman"/>
          <w:sz w:val="20"/>
          <w:szCs w:val="20"/>
        </w:rPr>
        <w:t>Отчета</w:t>
      </w:r>
      <w:r w:rsidRPr="005A036A">
        <w:rPr>
          <w:rFonts w:ascii="Times New Roman" w:hAnsi="Times New Roman"/>
          <w:sz w:val="20"/>
          <w:szCs w:val="20"/>
        </w:rPr>
        <w:t xml:space="preserve"> согласован Сторонами.</w:t>
      </w:r>
    </w:p>
    <w:p w14:paraId="0CA3452C" w14:textId="77777777" w:rsidR="00463552" w:rsidRDefault="00463552" w:rsidP="004635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EA15A6F" w14:textId="77777777" w:rsidR="00463552" w:rsidRDefault="00463552" w:rsidP="004635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175008" w14:textId="77777777" w:rsidR="00463552" w:rsidRPr="005A036A" w:rsidRDefault="00463552" w:rsidP="004635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C66188C" w14:textId="77777777" w:rsidR="00463552" w:rsidRPr="005A036A" w:rsidRDefault="00463552" w:rsidP="004635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036A">
        <w:rPr>
          <w:rFonts w:ascii="Times New Roman" w:hAnsi="Times New Roman"/>
          <w:sz w:val="20"/>
          <w:szCs w:val="20"/>
        </w:rPr>
        <w:t>ПОДПИСИ СТОРОН</w:t>
      </w:r>
    </w:p>
    <w:p w14:paraId="73C8A44C" w14:textId="77777777" w:rsidR="00463552" w:rsidRPr="005A036A" w:rsidRDefault="00463552" w:rsidP="0046355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5094"/>
        <w:gridCol w:w="5094"/>
      </w:tblGrid>
      <w:tr w:rsidR="00463552" w:rsidRPr="005A036A" w14:paraId="2DCDD22E" w14:textId="77777777" w:rsidTr="00F808B6">
        <w:tc>
          <w:tcPr>
            <w:tcW w:w="5094" w:type="dxa"/>
          </w:tcPr>
          <w:p w14:paraId="7353F81C" w14:textId="1D16943F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36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Агента</w:t>
            </w:r>
            <w:r w:rsidRPr="005A036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76237CA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0336B3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561D50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AF46F2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36A">
              <w:rPr>
                <w:rFonts w:ascii="Times New Roman" w:hAnsi="Times New Roman"/>
                <w:sz w:val="20"/>
                <w:szCs w:val="20"/>
              </w:rPr>
              <w:t>___________________//</w:t>
            </w:r>
          </w:p>
          <w:p w14:paraId="2541BDA8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36A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A03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94" w:type="dxa"/>
          </w:tcPr>
          <w:p w14:paraId="6615A6BA" w14:textId="77777777" w:rsidR="00463552" w:rsidRPr="005A036A" w:rsidRDefault="00463552" w:rsidP="00F80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036A">
              <w:rPr>
                <w:rFonts w:ascii="Times New Roman" w:hAnsi="Times New Roman"/>
                <w:sz w:val="20"/>
                <w:szCs w:val="20"/>
              </w:rPr>
              <w:t>От  Банка</w:t>
            </w:r>
            <w:proofErr w:type="gramEnd"/>
            <w:r w:rsidRPr="005A036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7AA1F76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85CF4F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6EAA38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84F9BD" w14:textId="244B6576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_______________/ </w:t>
            </w:r>
            <w:r w:rsidRPr="005A036A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46DA7DD" w14:textId="77777777" w:rsidR="00463552" w:rsidRPr="005A036A" w:rsidRDefault="00463552" w:rsidP="00F808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036A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A03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C050328" w14:textId="77777777" w:rsidR="00463552" w:rsidRPr="005A036A" w:rsidRDefault="00463552" w:rsidP="00463552">
      <w:pPr>
        <w:pStyle w:val="NormalWeb"/>
        <w:shd w:val="clear" w:color="auto" w:fill="FFFFFF"/>
        <w:jc w:val="both"/>
        <w:rPr>
          <w:sz w:val="20"/>
          <w:szCs w:val="20"/>
        </w:rPr>
      </w:pPr>
    </w:p>
    <w:p w14:paraId="22B6AD28" w14:textId="30251A00" w:rsidR="00A40348" w:rsidRDefault="00A40348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6343F9" w14:textId="6D33765B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506529" w14:textId="2945C983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50647A" w14:textId="282B9DE0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54501A" w14:textId="3991B1FD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6607C2" w14:textId="564476F1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93D0BF" w14:textId="10BBF705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00472C" w14:textId="23B719FC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6C9876" w14:textId="5B21BE62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919570" w14:textId="441EA960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54B0D9" w14:textId="37116108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C42E79" w14:textId="7137A521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EC6E6A2" w14:textId="2F8ADA9A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F10242" w14:textId="44F0A6A5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35EDC4" w14:textId="32EF72A3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70DA96A" w14:textId="522904F3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AFB606" w14:textId="11E6AC32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68AD7D" w14:textId="1FD47E83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0622DC" w14:textId="24741F66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E55EDA" w14:textId="1B74A006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42BBCF3" w14:textId="7CFCAE02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AC8CF9" w14:textId="6AA8E4E0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615CF5" w14:textId="6E381F4F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A1600B9" w14:textId="3926B01E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3F52EE" w14:textId="445D3ABE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7A37366" w14:textId="648EEADE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D5262E" w14:textId="6126A340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51C7B6" w14:textId="36675574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5460FCB" w14:textId="5BD8B19E" w:rsidR="00CE7F72" w:rsidRDefault="00CE7F72" w:rsidP="0046355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22D032" w14:textId="77777777" w:rsidR="00CE7F72" w:rsidRPr="00A40348" w:rsidRDefault="00CE7F72" w:rsidP="006B60B8">
      <w:pPr>
        <w:pageBreakBefore/>
        <w:autoSpaceDE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CE7F72" w:rsidRPr="00A40348" w:rsidSect="00A40348">
      <w:pgSz w:w="11906" w:h="16838"/>
      <w:pgMar w:top="784" w:right="849" w:bottom="750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A7D3" w16cex:dateUtc="2023-06-28T09:36:00Z"/>
  <w16cex:commentExtensible w16cex:durableId="28469022" w16cex:dateUtc="2023-06-28T07:55:00Z"/>
  <w16cex:commentExtensible w16cex:durableId="28469139" w16cex:dateUtc="2023-06-28T08:00:00Z"/>
  <w16cex:commentExtensible w16cex:durableId="2846910A" w16cex:dateUtc="2023-06-28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7C9AD9" w16cid:durableId="2846A7D3"/>
  <w16cid:commentId w16cid:paraId="38AAF5F5" w16cid:durableId="28469022"/>
  <w16cid:commentId w16cid:paraId="2A3FABCF" w16cid:durableId="28469139"/>
  <w16cid:commentId w16cid:paraId="67962A53" w16cid:durableId="28468FAA"/>
  <w16cid:commentId w16cid:paraId="5CA11119" w16cid:durableId="284691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070EC3A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 w15:restartNumberingAfterBreak="0">
    <w:nsid w:val="0000000B"/>
    <w:multiLevelType w:val="multilevel"/>
    <w:tmpl w:val="B06249C0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2" w15:restartNumberingAfterBreak="0">
    <w:nsid w:val="0A0503C2"/>
    <w:multiLevelType w:val="multilevel"/>
    <w:tmpl w:val="DB84D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41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BBB34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EE1615"/>
    <w:multiLevelType w:val="multilevel"/>
    <w:tmpl w:val="5E5208DC"/>
    <w:lvl w:ilvl="0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514342"/>
    <w:multiLevelType w:val="multilevel"/>
    <w:tmpl w:val="69D20A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79" w:hanging="73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F5E4AA7"/>
    <w:multiLevelType w:val="multilevel"/>
    <w:tmpl w:val="58ECDE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877EA9"/>
    <w:multiLevelType w:val="multilevel"/>
    <w:tmpl w:val="E206C100"/>
    <w:styleLink w:val="WWNum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15FC1FD6"/>
    <w:multiLevelType w:val="multilevel"/>
    <w:tmpl w:val="4C28F4A8"/>
    <w:styleLink w:val="ImportedStyle1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9"/>
        </w:tabs>
        <w:ind w:left="529" w:hanging="52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</w:tabs>
        <w:ind w:left="465" w:hanging="1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</w:tabs>
        <w:ind w:left="645" w:hanging="1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</w:tabs>
        <w:ind w:left="1185" w:hanging="4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</w:tabs>
        <w:ind w:left="1365" w:hanging="4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</w:tabs>
        <w:ind w:left="1905" w:hanging="8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8907309"/>
    <w:multiLevelType w:val="multilevel"/>
    <w:tmpl w:val="DB84D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41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4116196"/>
    <w:multiLevelType w:val="multilevel"/>
    <w:tmpl w:val="4F107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7220033"/>
    <w:multiLevelType w:val="hybridMultilevel"/>
    <w:tmpl w:val="B13611A6"/>
    <w:lvl w:ilvl="0" w:tplc="DE40C212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</w:rPr>
    </w:lvl>
    <w:lvl w:ilvl="1" w:tplc="9D9E3BB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68367AD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746C67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44DA1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E5EB89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23C7CB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74AB4A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7742B9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91A059A"/>
    <w:multiLevelType w:val="hybridMultilevel"/>
    <w:tmpl w:val="12301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4871C1"/>
    <w:multiLevelType w:val="multilevel"/>
    <w:tmpl w:val="99944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DDD3445"/>
    <w:multiLevelType w:val="hybridMultilevel"/>
    <w:tmpl w:val="E19EE8A8"/>
    <w:lvl w:ilvl="0" w:tplc="997E18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7E649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82D7B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EAAB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AE76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78EE5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945B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8608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B4BD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C707FD"/>
    <w:multiLevelType w:val="multilevel"/>
    <w:tmpl w:val="5E5096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153455"/>
    <w:multiLevelType w:val="multilevel"/>
    <w:tmpl w:val="914C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1B04EA7"/>
    <w:multiLevelType w:val="multilevel"/>
    <w:tmpl w:val="4C28F4A8"/>
    <w:numStyleLink w:val="ImportedStyle1"/>
  </w:abstractNum>
  <w:abstractNum w:abstractNumId="18" w15:restartNumberingAfterBreak="0">
    <w:nsid w:val="42015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3803D9A"/>
    <w:multiLevelType w:val="multilevel"/>
    <w:tmpl w:val="9DA2BE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7BC46EF"/>
    <w:multiLevelType w:val="multilevel"/>
    <w:tmpl w:val="F6246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97F4D4C"/>
    <w:multiLevelType w:val="multilevel"/>
    <w:tmpl w:val="37EEF4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C00505"/>
    <w:multiLevelType w:val="hybridMultilevel"/>
    <w:tmpl w:val="7520DB78"/>
    <w:lvl w:ilvl="0" w:tplc="54D84AAC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</w:rPr>
    </w:lvl>
    <w:lvl w:ilvl="1" w:tplc="039AAB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2A8E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0AB6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69EC2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808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B8633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62C30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D1253A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E730C5"/>
    <w:multiLevelType w:val="multilevel"/>
    <w:tmpl w:val="DB8E872E"/>
    <w:lvl w:ilvl="0">
      <w:start w:val="1"/>
      <w:numFmt w:val="decimal"/>
      <w:lvlText w:val="%1."/>
      <w:lvlJc w:val="left"/>
      <w:pPr>
        <w:tabs>
          <w:tab w:val="num" w:pos="90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19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6B27960"/>
    <w:multiLevelType w:val="hybridMultilevel"/>
    <w:tmpl w:val="489C20F8"/>
    <w:lvl w:ilvl="0" w:tplc="429E06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064A32"/>
    <w:multiLevelType w:val="multilevel"/>
    <w:tmpl w:val="9F667B36"/>
    <w:lvl w:ilvl="0">
      <w:start w:val="7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rFonts w:cs="Times New Roman" w:hint="default"/>
        <w:color w:val="auto"/>
      </w:rPr>
    </w:lvl>
  </w:abstractNum>
  <w:abstractNum w:abstractNumId="26" w15:restartNumberingAfterBreak="0">
    <w:nsid w:val="6F8D4D82"/>
    <w:multiLevelType w:val="multilevel"/>
    <w:tmpl w:val="2430BFC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00C5216"/>
    <w:multiLevelType w:val="multilevel"/>
    <w:tmpl w:val="DF28AA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8" w15:restartNumberingAfterBreak="0">
    <w:nsid w:val="728D6E7C"/>
    <w:multiLevelType w:val="hybridMultilevel"/>
    <w:tmpl w:val="2FAA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55978"/>
    <w:multiLevelType w:val="multilevel"/>
    <w:tmpl w:val="27401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30" w15:restartNumberingAfterBreak="0">
    <w:nsid w:val="773E6827"/>
    <w:multiLevelType w:val="hybridMultilevel"/>
    <w:tmpl w:val="D1821EEC"/>
    <w:lvl w:ilvl="0" w:tplc="3EBAD63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DBF00C8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54E82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7629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0E0C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9A8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F43C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40F97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582F8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58784A"/>
    <w:multiLevelType w:val="multilevel"/>
    <w:tmpl w:val="29DC2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8"/>
  </w:num>
  <w:num w:numId="5">
    <w:abstractNumId w:val="1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 w:cs="Times New Roman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709"/>
        </w:pPr>
        <w:rPr>
          <w:rFonts w:hAnsi="Arial Unicode MS" w:cs="Times New Roman"/>
          <w:b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9"/>
  </w:num>
  <w:num w:numId="7">
    <w:abstractNumId w:val="18"/>
  </w:num>
  <w:num w:numId="8">
    <w:abstractNumId w:val="23"/>
  </w:num>
  <w:num w:numId="9">
    <w:abstractNumId w:val="26"/>
  </w:num>
  <w:num w:numId="10">
    <w:abstractNumId w:val="16"/>
  </w:num>
  <w:num w:numId="11">
    <w:abstractNumId w:val="10"/>
  </w:num>
  <w:num w:numId="12">
    <w:abstractNumId w:val="25"/>
  </w:num>
  <w:num w:numId="13">
    <w:abstractNumId w:val="14"/>
  </w:num>
  <w:num w:numId="14">
    <w:abstractNumId w:val="30"/>
  </w:num>
  <w:num w:numId="15">
    <w:abstractNumId w:val="11"/>
  </w:num>
  <w:num w:numId="16">
    <w:abstractNumId w:val="22"/>
  </w:num>
  <w:num w:numId="17">
    <w:abstractNumId w:val="2"/>
  </w:num>
  <w:num w:numId="18">
    <w:abstractNumId w:val="0"/>
  </w:num>
  <w:num w:numId="19">
    <w:abstractNumId w:val="31"/>
  </w:num>
  <w:num w:numId="20">
    <w:abstractNumId w:val="1"/>
  </w:num>
  <w:num w:numId="21">
    <w:abstractNumId w:val="3"/>
  </w:num>
  <w:num w:numId="22">
    <w:abstractNumId w:val="29"/>
  </w:num>
  <w:num w:numId="23">
    <w:abstractNumId w:val="7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" w:hAnsi="Arial" w:cs="Arial" w:hint="default"/>
          <w:sz w:val="20"/>
          <w:szCs w:val="20"/>
        </w:rPr>
      </w:lvl>
    </w:lvlOverride>
  </w:num>
  <w:num w:numId="24">
    <w:abstractNumId w:val="7"/>
  </w:num>
  <w:num w:numId="25">
    <w:abstractNumId w:val="24"/>
  </w:num>
  <w:num w:numId="26">
    <w:abstractNumId w:val="12"/>
  </w:num>
  <w:num w:numId="27">
    <w:abstractNumId w:val="20"/>
  </w:num>
  <w:num w:numId="28">
    <w:abstractNumId w:val="21"/>
  </w:num>
  <w:num w:numId="29">
    <w:abstractNumId w:val="6"/>
  </w:num>
  <w:num w:numId="30">
    <w:abstractNumId w:val="15"/>
  </w:num>
  <w:num w:numId="31">
    <w:abstractNumId w:val="5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F0"/>
    <w:rsid w:val="00005F1C"/>
    <w:rsid w:val="00022AE0"/>
    <w:rsid w:val="00066CAA"/>
    <w:rsid w:val="00081C0A"/>
    <w:rsid w:val="00082F3A"/>
    <w:rsid w:val="0009306D"/>
    <w:rsid w:val="0009389E"/>
    <w:rsid w:val="000B6236"/>
    <w:rsid w:val="000C74DE"/>
    <w:rsid w:val="000F159A"/>
    <w:rsid w:val="0010648A"/>
    <w:rsid w:val="001265F0"/>
    <w:rsid w:val="001328DB"/>
    <w:rsid w:val="00143FD4"/>
    <w:rsid w:val="001734B5"/>
    <w:rsid w:val="001A29D7"/>
    <w:rsid w:val="001A3093"/>
    <w:rsid w:val="001A41DE"/>
    <w:rsid w:val="001F26AA"/>
    <w:rsid w:val="0023647F"/>
    <w:rsid w:val="00237794"/>
    <w:rsid w:val="002428EA"/>
    <w:rsid w:val="00243E0C"/>
    <w:rsid w:val="0024536E"/>
    <w:rsid w:val="00264718"/>
    <w:rsid w:val="0026788A"/>
    <w:rsid w:val="00296E9D"/>
    <w:rsid w:val="002A17F4"/>
    <w:rsid w:val="002B4CB5"/>
    <w:rsid w:val="002C3EA3"/>
    <w:rsid w:val="002D0C04"/>
    <w:rsid w:val="002E3CA1"/>
    <w:rsid w:val="002E6EFE"/>
    <w:rsid w:val="003173CD"/>
    <w:rsid w:val="00335423"/>
    <w:rsid w:val="00365204"/>
    <w:rsid w:val="003762C0"/>
    <w:rsid w:val="003A1504"/>
    <w:rsid w:val="003A3432"/>
    <w:rsid w:val="003B4C56"/>
    <w:rsid w:val="003D27A1"/>
    <w:rsid w:val="003F62D0"/>
    <w:rsid w:val="00404FF1"/>
    <w:rsid w:val="00417226"/>
    <w:rsid w:val="00417EB1"/>
    <w:rsid w:val="00452606"/>
    <w:rsid w:val="00463552"/>
    <w:rsid w:val="004642CD"/>
    <w:rsid w:val="004655AB"/>
    <w:rsid w:val="0047440D"/>
    <w:rsid w:val="004850E9"/>
    <w:rsid w:val="004A5D48"/>
    <w:rsid w:val="004F35A4"/>
    <w:rsid w:val="00526A77"/>
    <w:rsid w:val="0055433A"/>
    <w:rsid w:val="00576554"/>
    <w:rsid w:val="005930AB"/>
    <w:rsid w:val="005B465F"/>
    <w:rsid w:val="005C5C66"/>
    <w:rsid w:val="005D65A3"/>
    <w:rsid w:val="005E0B2B"/>
    <w:rsid w:val="005E1D3F"/>
    <w:rsid w:val="005E23B5"/>
    <w:rsid w:val="005F243B"/>
    <w:rsid w:val="005F63E3"/>
    <w:rsid w:val="00604B08"/>
    <w:rsid w:val="00613C8B"/>
    <w:rsid w:val="006178EC"/>
    <w:rsid w:val="00617FE4"/>
    <w:rsid w:val="00640C60"/>
    <w:rsid w:val="0064241B"/>
    <w:rsid w:val="00657845"/>
    <w:rsid w:val="006701F5"/>
    <w:rsid w:val="00684ACB"/>
    <w:rsid w:val="006A01C4"/>
    <w:rsid w:val="006A106A"/>
    <w:rsid w:val="006B60B8"/>
    <w:rsid w:val="006B70EF"/>
    <w:rsid w:val="006F0FF8"/>
    <w:rsid w:val="007041E3"/>
    <w:rsid w:val="00712008"/>
    <w:rsid w:val="00736F8C"/>
    <w:rsid w:val="00737DAB"/>
    <w:rsid w:val="00740477"/>
    <w:rsid w:val="00743AAD"/>
    <w:rsid w:val="00784766"/>
    <w:rsid w:val="007848F0"/>
    <w:rsid w:val="007B7F56"/>
    <w:rsid w:val="007C11CA"/>
    <w:rsid w:val="007E37C2"/>
    <w:rsid w:val="007F763C"/>
    <w:rsid w:val="00857814"/>
    <w:rsid w:val="00867DC4"/>
    <w:rsid w:val="008732B3"/>
    <w:rsid w:val="008743D9"/>
    <w:rsid w:val="00876C7E"/>
    <w:rsid w:val="008A701C"/>
    <w:rsid w:val="008B2EFC"/>
    <w:rsid w:val="00915C3E"/>
    <w:rsid w:val="0091732F"/>
    <w:rsid w:val="00926C9F"/>
    <w:rsid w:val="00947E47"/>
    <w:rsid w:val="00980888"/>
    <w:rsid w:val="009B3D48"/>
    <w:rsid w:val="009F7DD6"/>
    <w:rsid w:val="00A0571E"/>
    <w:rsid w:val="00A17E50"/>
    <w:rsid w:val="00A26755"/>
    <w:rsid w:val="00A3326F"/>
    <w:rsid w:val="00A33BED"/>
    <w:rsid w:val="00A40348"/>
    <w:rsid w:val="00AC2120"/>
    <w:rsid w:val="00AF2090"/>
    <w:rsid w:val="00B30D3D"/>
    <w:rsid w:val="00B33B17"/>
    <w:rsid w:val="00B35142"/>
    <w:rsid w:val="00B443D2"/>
    <w:rsid w:val="00B505E5"/>
    <w:rsid w:val="00B75E17"/>
    <w:rsid w:val="00BC0840"/>
    <w:rsid w:val="00BC55B6"/>
    <w:rsid w:val="00BD4D5B"/>
    <w:rsid w:val="00C16B49"/>
    <w:rsid w:val="00C26ABA"/>
    <w:rsid w:val="00C41B76"/>
    <w:rsid w:val="00C872D3"/>
    <w:rsid w:val="00C97C0E"/>
    <w:rsid w:val="00CB2774"/>
    <w:rsid w:val="00CB4C97"/>
    <w:rsid w:val="00CC3AEE"/>
    <w:rsid w:val="00CE159E"/>
    <w:rsid w:val="00CE7F72"/>
    <w:rsid w:val="00D05F5D"/>
    <w:rsid w:val="00D269BF"/>
    <w:rsid w:val="00D33352"/>
    <w:rsid w:val="00D63192"/>
    <w:rsid w:val="00D90EF0"/>
    <w:rsid w:val="00DB409F"/>
    <w:rsid w:val="00DB6B52"/>
    <w:rsid w:val="00DD47B5"/>
    <w:rsid w:val="00DF0867"/>
    <w:rsid w:val="00E01E87"/>
    <w:rsid w:val="00E20242"/>
    <w:rsid w:val="00E604F6"/>
    <w:rsid w:val="00E65EFD"/>
    <w:rsid w:val="00E858BE"/>
    <w:rsid w:val="00EA0982"/>
    <w:rsid w:val="00F37F85"/>
    <w:rsid w:val="00F453B9"/>
    <w:rsid w:val="00F53C79"/>
    <w:rsid w:val="00F66DB1"/>
    <w:rsid w:val="00FC365B"/>
    <w:rsid w:val="00FC4A83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BAD7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6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6696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66967"/>
  </w:style>
  <w:style w:type="paragraph" w:customStyle="1" w:styleId="consplusnonformat">
    <w:name w:val="consplusnonformat"/>
    <w:basedOn w:val="Normal"/>
    <w:uiPriority w:val="99"/>
    <w:rsid w:val="00F66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66967"/>
    <w:rPr>
      <w:rFonts w:cs="Times New Roman"/>
      <w:b/>
    </w:rPr>
  </w:style>
  <w:style w:type="paragraph" w:styleId="ListParagraph">
    <w:name w:val="List Paragraph"/>
    <w:aliases w:val="List Paragraph_0,RSHB_Table-Normal,Table-Normal,Абзац маркированнный,Предусловия,1. Абзац списка,Bullet 1,Bullet List,Bullet Number,FooterText,List Paragraph11,UL,lp1,lp11,numbered,Булет 1,Нумерованный список_ФТ,Нумерованый список"/>
    <w:basedOn w:val="Normal"/>
    <w:link w:val="ListParagraphChar"/>
    <w:uiPriority w:val="34"/>
    <w:qFormat/>
    <w:rsid w:val="00F840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46B8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146B89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46B8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6B8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6B89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46B8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B89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4D7C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5906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590661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ED0212"/>
    <w:pPr>
      <w:widowControl w:val="0"/>
      <w:pBdr>
        <w:top w:val="nil"/>
        <w:left w:val="nil"/>
        <w:bottom w:val="nil"/>
        <w:right w:val="nil"/>
        <w:bar w:val="nil"/>
      </w:pBdr>
      <w:ind w:firstLine="720"/>
    </w:pPr>
    <w:rPr>
      <w:rFonts w:ascii="Arial" w:hAnsi="Arial" w:cs="Arial"/>
      <w:color w:val="000000"/>
      <w:sz w:val="20"/>
      <w:szCs w:val="20"/>
      <w:u w:color="000000"/>
    </w:rPr>
  </w:style>
  <w:style w:type="paragraph" w:styleId="BodyTextIndent">
    <w:name w:val="Body Text Indent"/>
    <w:basedOn w:val="Normal"/>
    <w:link w:val="BodyTextIndentChar"/>
    <w:uiPriority w:val="99"/>
    <w:rsid w:val="002E0936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0936"/>
    <w:rPr>
      <w:rFonts w:eastAsia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E146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46BC"/>
    <w:rPr>
      <w:rFonts w:cs="Times New Roman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A57AF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numbering" w:customStyle="1" w:styleId="ImportedStyle1">
    <w:name w:val="Imported Style 1"/>
    <w:rsid w:val="00611923"/>
    <w:pPr>
      <w:numPr>
        <w:numId w:val="4"/>
      </w:numPr>
    </w:pPr>
  </w:style>
  <w:style w:type="character" w:customStyle="1" w:styleId="2">
    <w:name w:val="Основной текст (2)_"/>
    <w:link w:val="21"/>
    <w:locked/>
    <w:rsid w:val="005F0B21"/>
    <w:rPr>
      <w:rFonts w:ascii="Times New Roman" w:hAnsi="Times New Roman"/>
      <w:b/>
      <w:bCs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Normal"/>
    <w:link w:val="2"/>
    <w:rsid w:val="005F0B2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2"/>
      <w:szCs w:val="12"/>
      <w:lang w:eastAsia="ru-RU"/>
    </w:rPr>
  </w:style>
  <w:style w:type="character" w:customStyle="1" w:styleId="a">
    <w:name w:val="Оглавление_"/>
    <w:link w:val="a0"/>
    <w:uiPriority w:val="99"/>
    <w:locked/>
    <w:rsid w:val="005F0B21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a0">
    <w:name w:val="Оглавление"/>
    <w:basedOn w:val="Normal"/>
    <w:link w:val="a"/>
    <w:uiPriority w:val="99"/>
    <w:rsid w:val="005F0B21"/>
    <w:pPr>
      <w:shd w:val="clear" w:color="auto" w:fill="FFFFFF"/>
      <w:spacing w:before="300" w:after="300" w:line="240" w:lineRule="atLeast"/>
      <w:ind w:hanging="240"/>
      <w:jc w:val="both"/>
    </w:pPr>
    <w:rPr>
      <w:rFonts w:ascii="Times New Roman" w:hAnsi="Times New Roman"/>
      <w:sz w:val="12"/>
      <w:szCs w:val="12"/>
      <w:lang w:eastAsia="ru-RU"/>
    </w:rPr>
  </w:style>
  <w:style w:type="character" w:customStyle="1" w:styleId="20">
    <w:name w:val="Основной текст (2)"/>
    <w:uiPriority w:val="99"/>
    <w:rsid w:val="005F0B21"/>
    <w:rPr>
      <w:rFonts w:ascii="Times New Roman" w:hAnsi="Times New Roman" w:cs="Times New Roman"/>
      <w:b/>
      <w:bCs/>
      <w:spacing w:val="0"/>
      <w:sz w:val="12"/>
      <w:szCs w:val="12"/>
      <w:u w:val="single"/>
    </w:rPr>
  </w:style>
  <w:style w:type="paragraph" w:styleId="Header">
    <w:name w:val="header"/>
    <w:basedOn w:val="Normal"/>
    <w:link w:val="HeaderChar"/>
    <w:uiPriority w:val="99"/>
    <w:rsid w:val="005F0B2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5F0B2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ListParagraphChar">
    <w:name w:val="List Paragraph Char"/>
    <w:aliases w:val="List Paragraph_0 Char,RSHB_Table-Normal Char,Table-Normal Char,Абзац маркированнный Char,Предусловия Char,1. Абзац списка Char,Bullet 1 Char,Bullet List Char,Bullet Number Char,FooterText Char,List Paragraph11 Char,UL Char,lp1 Char"/>
    <w:link w:val="ListParagraph"/>
    <w:uiPriority w:val="34"/>
    <w:locked/>
    <w:rsid w:val="005F0B21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20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2008"/>
    <w:rPr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82F3A"/>
    <w:rPr>
      <w:lang w:eastAsia="en-US"/>
    </w:rPr>
  </w:style>
  <w:style w:type="character" w:customStyle="1" w:styleId="10">
    <w:name w:val="Основной шрифт абзаца1"/>
    <w:rsid w:val="007B7F56"/>
  </w:style>
  <w:style w:type="paragraph" w:customStyle="1" w:styleId="22">
    <w:name w:val="Абзац списка2"/>
    <w:basedOn w:val="Normal"/>
    <w:rsid w:val="007B7F56"/>
    <w:pPr>
      <w:suppressAutoHyphens/>
      <w:spacing w:after="160" w:line="259" w:lineRule="auto"/>
      <w:ind w:left="720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numbering" w:customStyle="1" w:styleId="WWNum20">
    <w:name w:val="WWNum20"/>
    <w:basedOn w:val="NoList"/>
    <w:rsid w:val="007B7F56"/>
    <w:pPr>
      <w:numPr>
        <w:numId w:val="24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9306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306D"/>
    <w:rPr>
      <w:rFonts w:ascii="Times New Roman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rsid w:val="005F243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mashenkof.ru/levoe_menyu/dogovornoe_pravo/predmet_agentskogo_dogovora/" TargetMode="Externa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hyperlink" Target="http://mashenkof.ru/levoe_menyu/dogovornoe_pravo/agent_kak_storona_agentskogo_dogovo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24B7-0D63-45FC-864B-9C4D8B5BA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13457-4C92-4541-9374-5236F617A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6A8D6-9D7D-49ED-A56A-7F3139337C9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602C2B-A09B-4423-A1AC-A301A3CA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1971</Words>
  <Characters>14618</Characters>
  <Application>Microsoft Office Word</Application>
  <DocSecurity>0</DocSecurity>
  <Lines>121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АГЕНТСКИЙ ДОГОВОР</vt:lpstr>
      <vt:lpstr>АГЕНТСКИЙ ДОГОВОР</vt:lpstr>
    </vt:vector>
  </TitlesOfParts>
  <Company>СКБ Банк</Company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User</dc:creator>
  <cp:lastModifiedBy>TRETYAKOV Vadim</cp:lastModifiedBy>
  <cp:revision>2</cp:revision>
  <cp:lastPrinted>2019-05-13T15:58:00Z</cp:lastPrinted>
  <dcterms:created xsi:type="dcterms:W3CDTF">2023-12-19T10:08:00Z</dcterms:created>
  <dcterms:modified xsi:type="dcterms:W3CDTF">2023-12-19T10:08:00Z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  <property fmtid="{D5CDD505-2E9C-101B-9397-08002B2CF9AE}" pid="3" name="_NewReviewCycle">
    <vt:lpwstr/>
  </property>
</Properties>
</file>